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31" w:type="dxa"/>
        <w:tblBorders>
          <w:top w:val="outset" w:sz="6" w:space="0" w:color="000000"/>
          <w:left w:val="outset" w:sz="6" w:space="0" w:color="000000"/>
          <w:bottom w:val="outset" w:sz="6" w:space="0" w:color="000000"/>
          <w:right w:val="outset" w:sz="6" w:space="0" w:color="000000"/>
        </w:tblBorders>
        <w:shd w:val="clear" w:color="auto" w:fill="A41E1C"/>
        <w:tblCellMar>
          <w:top w:w="15" w:type="dxa"/>
          <w:left w:w="15" w:type="dxa"/>
          <w:bottom w:w="15" w:type="dxa"/>
          <w:right w:w="15" w:type="dxa"/>
        </w:tblCellMar>
        <w:tblLook w:val="04A0" w:firstRow="1" w:lastRow="0" w:firstColumn="1" w:lastColumn="0" w:noHBand="0" w:noVBand="1"/>
      </w:tblPr>
      <w:tblGrid>
        <w:gridCol w:w="9631"/>
      </w:tblGrid>
      <w:tr w:rsidR="005B0C78" w:rsidRPr="005B0C78" w:rsidTr="005B0C78">
        <w:tc>
          <w:tcPr>
            <w:tcW w:w="9631" w:type="dxa"/>
            <w:tcBorders>
              <w:top w:val="single" w:sz="6" w:space="0" w:color="E2E2E2"/>
              <w:left w:val="single" w:sz="6" w:space="0" w:color="E2E2E2"/>
              <w:bottom w:val="single" w:sz="6" w:space="0" w:color="E2E2E2"/>
              <w:right w:val="single" w:sz="6" w:space="0" w:color="E2E2E2"/>
            </w:tcBorders>
            <w:shd w:val="clear" w:color="auto" w:fill="A41E1C"/>
            <w:tcMar>
              <w:top w:w="75" w:type="dxa"/>
              <w:left w:w="75" w:type="dxa"/>
              <w:bottom w:w="75" w:type="dxa"/>
              <w:right w:w="75" w:type="dxa"/>
            </w:tcMar>
            <w:vAlign w:val="center"/>
            <w:hideMark/>
          </w:tcPr>
          <w:p w:rsidR="005B0C78" w:rsidRDefault="005B0C78" w:rsidP="005B0C78">
            <w:pPr>
              <w:spacing w:after="0" w:line="240" w:lineRule="auto"/>
              <w:jc w:val="center"/>
              <w:outlineLvl w:val="0"/>
              <w:rPr>
                <w:rFonts w:ascii="Arial" w:hAnsi="Arial" w:cs="Arial"/>
                <w:b/>
                <w:bCs/>
                <w:color w:val="FFE8BF"/>
                <w:sz w:val="35"/>
                <w:szCs w:val="35"/>
                <w:shd w:val="clear" w:color="auto" w:fill="A41E1C"/>
              </w:rPr>
            </w:pPr>
            <w:r>
              <w:rPr>
                <w:rFonts w:ascii="Arial" w:hAnsi="Arial" w:cs="Arial"/>
                <w:b/>
                <w:bCs/>
                <w:color w:val="FFE8BF"/>
                <w:sz w:val="35"/>
                <w:szCs w:val="35"/>
                <w:shd w:val="clear" w:color="auto" w:fill="A41E1C"/>
              </w:rPr>
              <w:t>ZAKON</w:t>
            </w:r>
          </w:p>
          <w:p w:rsidR="005B0C78" w:rsidRPr="005B0C78" w:rsidRDefault="005B0C78" w:rsidP="005B0C78">
            <w:pPr>
              <w:spacing w:after="0" w:line="240" w:lineRule="auto"/>
              <w:jc w:val="center"/>
              <w:outlineLvl w:val="0"/>
              <w:rPr>
                <w:rFonts w:ascii="inherit" w:eastAsia="Times New Roman" w:hAnsi="inherit" w:cs="Arial"/>
                <w:b/>
                <w:bCs/>
                <w:color w:val="666666"/>
                <w:kern w:val="36"/>
                <w:sz w:val="36"/>
                <w:szCs w:val="36"/>
              </w:rPr>
            </w:pPr>
            <w:r w:rsidRPr="005B0C78">
              <w:rPr>
                <w:rFonts w:ascii="Arial" w:eastAsia="Times New Roman" w:hAnsi="Arial" w:cs="Arial"/>
                <w:b/>
                <w:bCs/>
                <w:color w:val="FFFFFF"/>
                <w:kern w:val="36"/>
                <w:sz w:val="32"/>
                <w:szCs w:val="32"/>
              </w:rPr>
              <w:t>O IZBEGLICAMA</w:t>
            </w:r>
          </w:p>
          <w:p w:rsidR="005B0C78" w:rsidRPr="005B0C78" w:rsidRDefault="005B0C78" w:rsidP="005B0C78">
            <w:pPr>
              <w:shd w:val="clear" w:color="auto" w:fill="000000"/>
              <w:spacing w:after="0" w:line="240" w:lineRule="auto"/>
              <w:rPr>
                <w:rFonts w:ascii="Arial" w:eastAsia="Times New Roman" w:hAnsi="Arial" w:cs="Arial"/>
                <w:i/>
                <w:iCs/>
                <w:color w:val="FFE8BF"/>
                <w:sz w:val="21"/>
                <w:szCs w:val="21"/>
              </w:rPr>
            </w:pPr>
            <w:r w:rsidRPr="005B0C78">
              <w:rPr>
                <w:rFonts w:ascii="Arial" w:eastAsia="Times New Roman" w:hAnsi="Arial" w:cs="Arial"/>
                <w:i/>
                <w:iCs/>
                <w:color w:val="FFE8BF"/>
                <w:sz w:val="21"/>
                <w:szCs w:val="21"/>
              </w:rPr>
              <w:t>("Sl. glasnik RS", br. 18/92, "Sl. list SRJ", br. 42/2002 - odluka SUS i "Sl. glasnik RS", br. 30/2010)</w:t>
            </w:r>
          </w:p>
        </w:tc>
      </w:tr>
    </w:tbl>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0" w:name="clan_1"/>
      <w:bookmarkEnd w:id="0"/>
      <w:r w:rsidRPr="005B0C78">
        <w:rPr>
          <w:rFonts w:ascii="Arial" w:eastAsia="Times New Roman" w:hAnsi="Arial" w:cs="Arial"/>
          <w:b/>
          <w:bCs/>
          <w:color w:val="333333"/>
          <w:sz w:val="21"/>
          <w:szCs w:val="21"/>
        </w:rPr>
        <w:t>Član 1</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Licima koja su usled događaja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1991. </w:t>
      </w:r>
      <w:proofErr w:type="gramStart"/>
      <w:r w:rsidRPr="005B0C78">
        <w:rPr>
          <w:rFonts w:ascii="Arial" w:eastAsia="Times New Roman" w:hAnsi="Arial" w:cs="Arial"/>
          <w:color w:val="333333"/>
          <w:sz w:val="19"/>
          <w:szCs w:val="19"/>
        </w:rPr>
        <w:t>do</w:t>
      </w:r>
      <w:proofErr w:type="gramEnd"/>
      <w:r w:rsidRPr="005B0C78">
        <w:rPr>
          <w:rFonts w:ascii="Arial" w:eastAsia="Times New Roman" w:hAnsi="Arial" w:cs="Arial"/>
          <w:color w:val="333333"/>
          <w:sz w:val="19"/>
          <w:szCs w:val="19"/>
        </w:rPr>
        <w:t xml:space="preserve"> 1998. </w:t>
      </w:r>
      <w:proofErr w:type="gramStart"/>
      <w:r w:rsidRPr="005B0C78">
        <w:rPr>
          <w:rFonts w:ascii="Arial" w:eastAsia="Times New Roman" w:hAnsi="Arial" w:cs="Arial"/>
          <w:color w:val="333333"/>
          <w:sz w:val="19"/>
          <w:szCs w:val="19"/>
        </w:rPr>
        <w:t>godine i njihovih posledica izbegla ili prognana iz bivših jugoslovenskih republika na teritoriju Republike Srbije, a ne mogu ili zbog straha od progona ili diskriminacije ne žele da se vrate na teritoriju sa koje su izbegla, uključujući i lica koja su se opredelila za integraciju (u daljem tekstu: izbeglice), obezbeđuje se, u skladu sa odredbama ovog zakona, zbrinjavanje radi zadovoljavanja njihovih osnovnih životnih potreba i pruža pomoć u procesu integracije.</w:t>
      </w:r>
      <w:proofErr w:type="gramEnd"/>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Lice koje se opredelilo za integraciju, u smislu ovog zakona, jeste lice koje je podnelo zahtev za prijem u državljanstvo Republike Srbije.</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Položaj izbeglice utvrđuje se u skladu s odredbama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 w:name="clan_2"/>
      <w:bookmarkEnd w:id="1"/>
      <w:r w:rsidRPr="005B0C78">
        <w:rPr>
          <w:rFonts w:ascii="Arial" w:eastAsia="Times New Roman" w:hAnsi="Arial" w:cs="Arial"/>
          <w:b/>
          <w:bCs/>
          <w:color w:val="333333"/>
          <w:sz w:val="21"/>
          <w:szCs w:val="21"/>
        </w:rPr>
        <w:t>Član 2</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Zbrinjavanje izbeglica obuhvata organizovani prihvat, privremeni smeštaj, pomoć u ishrani, materijalnu i drugu pomoć.</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Izbeglice imaju pravo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zdravstvenu i socijalnu zaštitu, zapošljavanje i školovanje, u skladu sa zakonom, i podležu radnoj obavezi pod istim uslovima kao i građani Republike Srbije.</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Prava i obaveze iz st. 1. </w:t>
      </w:r>
      <w:proofErr w:type="gramStart"/>
      <w:r w:rsidRPr="005B0C78">
        <w:rPr>
          <w:rFonts w:ascii="Arial" w:eastAsia="Times New Roman" w:hAnsi="Arial" w:cs="Arial"/>
          <w:color w:val="333333"/>
          <w:sz w:val="19"/>
          <w:szCs w:val="19"/>
        </w:rPr>
        <w:t>i</w:t>
      </w:r>
      <w:proofErr w:type="gramEnd"/>
      <w:r w:rsidRPr="005B0C78">
        <w:rPr>
          <w:rFonts w:ascii="Arial" w:eastAsia="Times New Roman" w:hAnsi="Arial" w:cs="Arial"/>
          <w:color w:val="333333"/>
          <w:sz w:val="19"/>
          <w:szCs w:val="19"/>
        </w:rPr>
        <w:t xml:space="preserve">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izbeglice ostvaruju prema svom boravištu u Republici Srbiji.</w:t>
      </w:r>
    </w:p>
    <w:p w:rsidR="005B0C78" w:rsidRPr="005B0C78" w:rsidRDefault="005B0C78" w:rsidP="005B0C78">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Način i obim zbrinjavanja izbeglica propisuje Vlada Republike Srbije (u daljem tekstu: Vlada).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 w:name="clan_3"/>
      <w:bookmarkEnd w:id="2"/>
      <w:r w:rsidRPr="005B0C78">
        <w:rPr>
          <w:rFonts w:ascii="Arial" w:eastAsia="Times New Roman" w:hAnsi="Arial" w:cs="Arial"/>
          <w:b/>
          <w:bCs/>
          <w:color w:val="333333"/>
          <w:sz w:val="21"/>
          <w:szCs w:val="21"/>
        </w:rPr>
        <w:t>Član 3</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Nadležni organ u Republici Srbiji, autonomnoj pokrajini i jedinici lokalne samouprave, obezbeđuje zbrinjavanje i pruža pomoć u integraciji i povratku izbeglica.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Neposrednu pomoć izbeglicama mogu pružati organizacija Crvenog krsta, druge humanitarne, verske i druge organizacije, udruženja i građani.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 w:name="clan_4"/>
      <w:bookmarkEnd w:id="3"/>
      <w:r w:rsidRPr="005B0C78">
        <w:rPr>
          <w:rFonts w:ascii="Arial" w:eastAsia="Times New Roman" w:hAnsi="Arial" w:cs="Arial"/>
          <w:b/>
          <w:bCs/>
          <w:color w:val="333333"/>
          <w:sz w:val="21"/>
          <w:szCs w:val="21"/>
        </w:rPr>
        <w:t>Član 4</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Republika Srbija obezbeđuje kolektivnu zaštitu ličnih, imovinskih i drugih prava i sloboda izbeglica i obezbeđuje im međunarodnu pravnu zaštitu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način koji je utvrđen za njene građane.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 w:name="clan_5"/>
      <w:bookmarkEnd w:id="4"/>
      <w:r w:rsidRPr="005B0C78">
        <w:rPr>
          <w:rFonts w:ascii="Arial" w:eastAsia="Times New Roman" w:hAnsi="Arial" w:cs="Arial"/>
          <w:b/>
          <w:bCs/>
          <w:color w:val="333333"/>
          <w:sz w:val="21"/>
          <w:szCs w:val="21"/>
        </w:rPr>
        <w:t>Član 5</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Stručne i druge poslove koji se odnose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zbrinjavanje, povratak i integraciju izbeglica utvrđene ovim zakonom i s njima povezane upravne poslove obavlja Komesarijat za izbeglice, kao posebna organizacija (u daljem tekstu: Komesarijat).</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Nadležni organ u autonomnoj pokrajini i jedinici lokalne samouprave obavlja stručne poslove vezane za zbrinjavanje, povratak i integraciju izbeglica.</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Nadležni organ u autonomnoj pokrajini i jedinici lokalne samouprave obrazuje posebna tela, radi obavljanja organizacionih i drugih poslova vezanih za zbrinjavanje, povratak i integraciju izbeglica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njihovoj teritoriji.</w:t>
      </w:r>
    </w:p>
    <w:p w:rsid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Nadležni organ u autonomnoj pokrajini i jedinici lokalne samouprave, uz pribavljeno mišljenje Komesarijata, određuju lice za održavanje veze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Komesarijatom i za obavljanje određenih poslova za Komesarijat (u daljem tekstu: poverenik).</w:t>
      </w:r>
    </w:p>
    <w:p w:rsidR="00AF3C4C" w:rsidRDefault="00AF3C4C" w:rsidP="005B0C78">
      <w:pPr>
        <w:shd w:val="clear" w:color="auto" w:fill="FFFFFF"/>
        <w:spacing w:after="150" w:line="240" w:lineRule="auto"/>
        <w:rPr>
          <w:rFonts w:ascii="Arial" w:eastAsia="Times New Roman" w:hAnsi="Arial" w:cs="Arial"/>
          <w:color w:val="333333"/>
          <w:sz w:val="19"/>
          <w:szCs w:val="19"/>
        </w:rPr>
      </w:pPr>
    </w:p>
    <w:p w:rsidR="00AF3C4C" w:rsidRPr="005B0C78" w:rsidRDefault="00AF3C4C" w:rsidP="005B0C78">
      <w:pPr>
        <w:shd w:val="clear" w:color="auto" w:fill="FFFFFF"/>
        <w:spacing w:after="150" w:line="240" w:lineRule="auto"/>
        <w:rPr>
          <w:rFonts w:ascii="Arial" w:eastAsia="Times New Roman" w:hAnsi="Arial" w:cs="Arial"/>
          <w:color w:val="333333"/>
          <w:sz w:val="19"/>
          <w:szCs w:val="19"/>
        </w:rPr>
      </w:pP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5" w:name="clan_6"/>
      <w:bookmarkEnd w:id="5"/>
      <w:r w:rsidRPr="005B0C78">
        <w:rPr>
          <w:rFonts w:ascii="Arial" w:eastAsia="Times New Roman" w:hAnsi="Arial" w:cs="Arial"/>
          <w:b/>
          <w:bCs/>
          <w:color w:val="333333"/>
          <w:sz w:val="21"/>
          <w:szCs w:val="21"/>
        </w:rPr>
        <w:lastRenderedPageBreak/>
        <w:t>Član 6</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proofErr w:type="gramStart"/>
      <w:r w:rsidRPr="005B0C78">
        <w:rPr>
          <w:rFonts w:ascii="Arial" w:eastAsia="Times New Roman" w:hAnsi="Arial" w:cs="Arial"/>
          <w:color w:val="333333"/>
          <w:sz w:val="19"/>
          <w:szCs w:val="19"/>
        </w:rPr>
        <w:t>Komesarijat obavlja poslove koji se odnose na: priznavanje i prestanak statusa izbeglica; zbrinjavanje izbeglica; registraciju izbeglica; usklađivanje pružanja pomoći izbeglicama od strane drugih organa i organizacija u zemlji i inostranstvu i staranje o ravnomernom i blagovremenom pružanju pomoći; obezbeđivanje smeštaja, odnosno razmeštaja izbeglica na područja jedinica lokalne samouprave; preduzimanje mera za povratak izbeglica; rešavanje stambenih potreba u skladu sa ovim zakonom; vođenje evidencija iz svoje nadležnosti i ustanovljavanje baza podataka i obavlja druge poslove utvrđene ovim zakonom.</w:t>
      </w:r>
      <w:proofErr w:type="gramEnd"/>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Način vođenja evidencija i zaštitu podataka o zbrinjavanju, povratku i integraciji izbeglica, propisuje komesar, u skladu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zakonom.</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 skladu s potvrđenim međunarodnim ugovorima i opšteprihvaćenim pravilima međunarodnog prava, radi zbrinjavanja, integracije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povratka izbeglica, Komesarijat pokreće inicijative za traženje međunarodne pomoći od institucija Ujedinjenih nacija i drugih međunarodnih organizacija.</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Komesarijat ima svojstvo pravnog lica.</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Komesarijat ostvaruje saradnju s organizacijom Crvenog krsta, humanitarnim, verskim i drugim organizacijama, udruženjima i građanima.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6" w:name="clan_7"/>
      <w:bookmarkEnd w:id="6"/>
      <w:r w:rsidRPr="005B0C78">
        <w:rPr>
          <w:rFonts w:ascii="Arial" w:eastAsia="Times New Roman" w:hAnsi="Arial" w:cs="Arial"/>
          <w:b/>
          <w:bCs/>
          <w:color w:val="333333"/>
          <w:sz w:val="21"/>
          <w:szCs w:val="21"/>
        </w:rPr>
        <w:t>Član 7</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Radom Komesarijata rukovodi komesar.</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Komesara postavlja Vlada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pet godina, na predlog predsednika Vlade.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 ima zamenika, koji za svoj rad odgovara komesaru.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Zamenik komesara pomaže komesaru u okviru ovlašćenja koja mu on odredi i zamenjuje ga dok je on odsutan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sprečen.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Zamenika komesara postavlja Vlada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pet godina, na predlog komesara.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Komesar ima jednog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više pomoćnika, koji za svoj rad odgovaraju komesaru.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Pomoćnik komesara rukovodi zaokruženom oblasti rada za koju se obrazuje sektor.</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Pomoćnika komesara postavlja Vlada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pet godina, na predlog komesara.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Komesar, zamenik i pomoćnik imaju status državnog službenika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položaju u skladu sa zakonom.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7" w:name="clan_8"/>
      <w:bookmarkEnd w:id="7"/>
      <w:r w:rsidRPr="005B0C78">
        <w:rPr>
          <w:rFonts w:ascii="Arial" w:eastAsia="Times New Roman" w:hAnsi="Arial" w:cs="Arial"/>
          <w:b/>
          <w:bCs/>
          <w:color w:val="333333"/>
          <w:sz w:val="21"/>
          <w:szCs w:val="21"/>
        </w:rPr>
        <w:t>Član 8</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bookmarkStart w:id="8" w:name="_GoBack"/>
      <w:r w:rsidRPr="005B0C78">
        <w:rPr>
          <w:rFonts w:ascii="Arial" w:eastAsia="Times New Roman" w:hAnsi="Arial" w:cs="Arial"/>
          <w:color w:val="333333"/>
          <w:sz w:val="19"/>
          <w:szCs w:val="19"/>
        </w:rPr>
        <w:t xml:space="preserve">Privremeni smeštaj i pomoć u ishrani izbeglicama, Komesarijat može obezbediti organizovanjem kolektivnog smeštaja u kolektivnim centrima (odmarališta, oporavilišta, hoteli, kampovi, barake i sl.)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pojedinačnog smeštaja u posebno obezbeđenim objektima i ustanovama. Privremeni smeštaj određuje Komesarijat, uvažavajući u najvećoj mogućoj meri, najbolje interese izbeglica koje su smeštene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će biti smeštene u kolektivni centar.</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O otvaranju i zatvaranju kolektivnog centra odlučuje komesar.</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Privremeni smeštaj i pomoć u ishrani izbeglicama obezbeđuje Komesarijat neposredno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u saradnji s organizacijom Crvenog krsta, ostalim humanitarnim ili drugim organizacijama i udruženjima.</w:t>
      </w:r>
    </w:p>
    <w:p w:rsidR="005B0C78" w:rsidRPr="005B0C78" w:rsidRDefault="005B0C78" w:rsidP="00AF3C4C">
      <w:pPr>
        <w:shd w:val="clear" w:color="auto" w:fill="FFFFFF"/>
        <w:spacing w:after="150" w:line="240" w:lineRule="auto"/>
        <w:jc w:val="both"/>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Licima koja zbog psihofizičkog stanja (stara, invalidna i bolesna lica), kao i maloletnim licima bez roditeljskog staranja, koja ne mogu da koriste kolektivni centar, Komesarijat,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osnovu rešenja centra za socijalni rad, obezbeđuje smeštaj u ustanovi socijalne zaštite, drugom obliku socijalne zaštite ili porodici.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9" w:name="clan_9"/>
      <w:bookmarkEnd w:id="9"/>
      <w:bookmarkEnd w:id="8"/>
      <w:r w:rsidRPr="005B0C78">
        <w:rPr>
          <w:rFonts w:ascii="Arial" w:eastAsia="Times New Roman" w:hAnsi="Arial" w:cs="Arial"/>
          <w:b/>
          <w:bCs/>
          <w:color w:val="333333"/>
          <w:sz w:val="21"/>
          <w:szCs w:val="21"/>
        </w:rPr>
        <w:t>Član 9</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Sredstva za zbrinjavanje, povratak i integraciju izbeglica obezbeđuju se iz:</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budžeta</w:t>
      </w:r>
      <w:proofErr w:type="gramEnd"/>
      <w:r w:rsidRPr="005B0C78">
        <w:rPr>
          <w:rFonts w:ascii="Arial" w:eastAsia="Times New Roman" w:hAnsi="Arial" w:cs="Arial"/>
          <w:color w:val="333333"/>
          <w:sz w:val="19"/>
          <w:szCs w:val="19"/>
        </w:rPr>
        <w:t xml:space="preserve"> Republike, autonomne pokrajine i jedinice lokalne samouprave;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priloga</w:t>
      </w:r>
      <w:proofErr w:type="gramEnd"/>
      <w:r w:rsidRPr="005B0C78">
        <w:rPr>
          <w:rFonts w:ascii="Arial" w:eastAsia="Times New Roman" w:hAnsi="Arial" w:cs="Arial"/>
          <w:color w:val="333333"/>
          <w:sz w:val="19"/>
          <w:szCs w:val="19"/>
        </w:rPr>
        <w:t>, poklona i drugih oblika dobrovoljne pomoći;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 xml:space="preserve">3) </w:t>
      </w:r>
      <w:proofErr w:type="gramStart"/>
      <w:r w:rsidRPr="005B0C78">
        <w:rPr>
          <w:rFonts w:ascii="Arial" w:eastAsia="Times New Roman" w:hAnsi="Arial" w:cs="Arial"/>
          <w:color w:val="333333"/>
          <w:sz w:val="19"/>
          <w:szCs w:val="19"/>
        </w:rPr>
        <w:t>drugih</w:t>
      </w:r>
      <w:proofErr w:type="gramEnd"/>
      <w:r w:rsidRPr="005B0C78">
        <w:rPr>
          <w:rFonts w:ascii="Arial" w:eastAsia="Times New Roman" w:hAnsi="Arial" w:cs="Arial"/>
          <w:color w:val="333333"/>
          <w:sz w:val="19"/>
          <w:szCs w:val="19"/>
        </w:rPr>
        <w:t xml:space="preserve"> sredstava utvrđenih zakonom i drugim propisima.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Radi prikupljanja novčanih sredstava kao dobrovoljne pomoći za zbrinjavanje izbeglica i stvaranje uslova za njihov povratak, odnosno integraciju, Komesarijat otvara poseban račun.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O prikupljanju novčanih sredstava iz stava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njihovom korišćenju prema utvrđenim namenama i korisnicima Komesarijat vodi evidenciju.</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0" w:name="clan_10"/>
      <w:bookmarkEnd w:id="10"/>
      <w:r w:rsidRPr="005B0C78">
        <w:rPr>
          <w:rFonts w:ascii="Arial" w:eastAsia="Times New Roman" w:hAnsi="Arial" w:cs="Arial"/>
          <w:b/>
          <w:bCs/>
          <w:color w:val="333333"/>
          <w:sz w:val="21"/>
          <w:szCs w:val="21"/>
        </w:rPr>
        <w:t>Član 10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Komesarijat je dužan da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zahtev Vlade podnosi izveštaj Vladi o utrošku sredstava za zbrinjavanje izbeglica.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1" w:name="clan_11"/>
      <w:bookmarkEnd w:id="11"/>
      <w:r w:rsidRPr="005B0C78">
        <w:rPr>
          <w:rFonts w:ascii="Arial" w:eastAsia="Times New Roman" w:hAnsi="Arial" w:cs="Arial"/>
          <w:b/>
          <w:bCs/>
          <w:color w:val="333333"/>
          <w:sz w:val="21"/>
          <w:szCs w:val="21"/>
        </w:rPr>
        <w:t>Član 11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Podaci koji se odnose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identifikovanje izbeglice, članova njegove porodice, imovinu i njeno stanje u prebivalištu, kao i drugi podaci od značaja za ostvarivanje prava utvrđenih zakonom, evidentiraju se u skladu s odredbama ovog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Obrazac podataka koji se evidentiraju, kao i obrazac evidencije propisuju sporazumno Komesarijat, ministarstvo nadležno za unutrašnje poslove i Republički zavod za statistiku.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Smatra se da je popunjavanjem obrasca iz stava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pokrenut postupak za priznavanje statusa izbeglice i izdavanje isprava utvrđenih ovim zakonom.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2" w:name="clan_12"/>
      <w:bookmarkEnd w:id="12"/>
      <w:r w:rsidRPr="005B0C78">
        <w:rPr>
          <w:rFonts w:ascii="Arial" w:eastAsia="Times New Roman" w:hAnsi="Arial" w:cs="Arial"/>
          <w:b/>
          <w:bCs/>
          <w:color w:val="333333"/>
          <w:sz w:val="21"/>
          <w:szCs w:val="21"/>
        </w:rPr>
        <w:t>Član 12</w:t>
      </w:r>
    </w:p>
    <w:p w:rsidR="005B0C78" w:rsidRPr="005B0C78" w:rsidRDefault="005B0C78" w:rsidP="005B0C78">
      <w:pPr>
        <w:shd w:val="clear" w:color="auto" w:fill="FFFFFF"/>
        <w:spacing w:after="150" w:line="240" w:lineRule="auto"/>
        <w:jc w:val="center"/>
        <w:rPr>
          <w:rFonts w:ascii="Arial" w:eastAsia="Times New Roman" w:hAnsi="Arial" w:cs="Arial"/>
          <w:i/>
          <w:iCs/>
          <w:color w:val="333333"/>
          <w:sz w:val="19"/>
          <w:szCs w:val="19"/>
        </w:rPr>
      </w:pPr>
      <w:r w:rsidRPr="005B0C78">
        <w:rPr>
          <w:rFonts w:ascii="Arial" w:eastAsia="Times New Roman" w:hAnsi="Arial" w:cs="Arial"/>
          <w:i/>
          <w:iCs/>
          <w:color w:val="333333"/>
          <w:sz w:val="19"/>
          <w:szCs w:val="19"/>
        </w:rPr>
        <w:t>(Brisan)</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3" w:name="clan_13"/>
      <w:bookmarkEnd w:id="13"/>
      <w:r w:rsidRPr="005B0C78">
        <w:rPr>
          <w:rFonts w:ascii="Arial" w:eastAsia="Times New Roman" w:hAnsi="Arial" w:cs="Arial"/>
          <w:b/>
          <w:bCs/>
          <w:color w:val="333333"/>
          <w:sz w:val="21"/>
          <w:szCs w:val="21"/>
        </w:rPr>
        <w:t>Član 13</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O priznavanju i prestanku statusa izbeglica, kao i o pravu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zbrinjavanje, njegovom umanjenju i prestanku Komesarijat donosi rešenje.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Protiv rešenja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može se uložiti žalba u roku od petnaest dana od dana dostavljanja rešenja. Žalba se podnosi nadležnom organu preko komesarijata.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 žalbi protiv rešenja Komesarijata o priznavanju i prestanku statusa izbeglica rešava ministarstvo nadležno za unutrašnje poslove.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Po žalbi protiv rešenja Komesarijata o zbrinjavanju izbeglica rešava Komisija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4.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4" w:name="clan_14"/>
      <w:bookmarkEnd w:id="14"/>
      <w:r w:rsidRPr="005B0C78">
        <w:rPr>
          <w:rFonts w:ascii="Arial" w:eastAsia="Times New Roman" w:hAnsi="Arial" w:cs="Arial"/>
          <w:b/>
          <w:bCs/>
          <w:color w:val="333333"/>
          <w:sz w:val="21"/>
          <w:szCs w:val="21"/>
        </w:rPr>
        <w:t>Član 14</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Na osnovu rešenja o priznavanju statusa izbeglice ministarstvo nadležno za unutrašnje poslove izdaje izbegličku legitimaciju, </w:t>
      </w:r>
      <w:proofErr w:type="gramStart"/>
      <w:r w:rsidRPr="005B0C78">
        <w:rPr>
          <w:rFonts w:ascii="Arial" w:eastAsia="Times New Roman" w:hAnsi="Arial" w:cs="Arial"/>
          <w:color w:val="333333"/>
          <w:sz w:val="19"/>
          <w:szCs w:val="19"/>
        </w:rPr>
        <w:t>a</w:t>
      </w:r>
      <w:proofErr w:type="gramEnd"/>
      <w:r w:rsidRPr="005B0C78">
        <w:rPr>
          <w:rFonts w:ascii="Arial" w:eastAsia="Times New Roman" w:hAnsi="Arial" w:cs="Arial"/>
          <w:color w:val="333333"/>
          <w:sz w:val="19"/>
          <w:szCs w:val="19"/>
        </w:rPr>
        <w:t xml:space="preserve"> uz prethodnu proveru da li je to lice već prijavljeno u nekoj drugoj opštini.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Izbeglička legitimacija sadrži podatke utvrđene propisima o ličnoj karti i druge podatke utvrđene posebnim propisom.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Izbeglička legitimacija je javna isprava kojom se dokazuje identitet i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osnovu koje izbeglica ostvaruje prava koja joj po zakonu pripadaju i dokazuje druge činjenice koje su u njoj sadržane.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Na izdavanje, čuvanje i zamenu izbegličke legitimacije shodno se primenjuju propisi o ličnoj karti.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5" w:name="clan_15"/>
      <w:bookmarkEnd w:id="15"/>
      <w:r w:rsidRPr="005B0C78">
        <w:rPr>
          <w:rFonts w:ascii="Arial" w:eastAsia="Times New Roman" w:hAnsi="Arial" w:cs="Arial"/>
          <w:b/>
          <w:bCs/>
          <w:color w:val="333333"/>
          <w:sz w:val="21"/>
          <w:szCs w:val="21"/>
        </w:rPr>
        <w:t>Član 15</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Obrazac izbegličke legitimacije i način vođenja evidencije izdatih izbegličkih legitimacija propisuje ministarstvo nadležno za unutrašnje poslove, po pribavljenom mišljenju Komesarijata.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Ministarstvo nadležno za unutrašnje poslove vodi evidenciju o izdatim izbegličkim legitimacijama i promeni boravišta izbeglica.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Ministarstvo nadležno za unutrašnje poslove oduzeće izbegličku legitimaciju licu za koje se utvrdi da mu je prestao status izbeglice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način utvrđen ovim zakonom.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Komesarijat za izbeglice dostavlja ministarstvu nadležnom za unutrašnje poslove rešenje o prestanku statusa izbeglice.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Obaveze koje građani Republike Srbije imaju prema zakonu kojim se uređuje prebivalište i boravište građana u pogledu prijavljivanja i odjavljivanja prebivališta, imaju izbeglice u pogledu prijavljivanja i odjavljivanja boravišta.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6" w:name="clan_16"/>
      <w:bookmarkEnd w:id="16"/>
      <w:r w:rsidRPr="005B0C78">
        <w:rPr>
          <w:rFonts w:ascii="Arial" w:eastAsia="Times New Roman" w:hAnsi="Arial" w:cs="Arial"/>
          <w:b/>
          <w:bCs/>
          <w:color w:val="333333"/>
          <w:sz w:val="21"/>
          <w:szCs w:val="21"/>
        </w:rPr>
        <w:t>Član 16</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Pravo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zbrinjavanje izbeglice koje obezbeđuje Komesarijat može se umanjiti ili prestati kad izbeglica ili član njegovog porodičnog domaćinstva: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obezbedi</w:t>
      </w:r>
      <w:proofErr w:type="gramEnd"/>
      <w:r w:rsidRPr="005B0C78">
        <w:rPr>
          <w:rFonts w:ascii="Arial" w:eastAsia="Times New Roman" w:hAnsi="Arial" w:cs="Arial"/>
          <w:color w:val="333333"/>
          <w:sz w:val="19"/>
          <w:szCs w:val="19"/>
        </w:rPr>
        <w:t xml:space="preserve"> zaposlenje;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obezbedi</w:t>
      </w:r>
      <w:proofErr w:type="gramEnd"/>
      <w:r w:rsidRPr="005B0C78">
        <w:rPr>
          <w:rFonts w:ascii="Arial" w:eastAsia="Times New Roman" w:hAnsi="Arial" w:cs="Arial"/>
          <w:color w:val="333333"/>
          <w:sz w:val="19"/>
          <w:szCs w:val="19"/>
        </w:rPr>
        <w:t xml:space="preserve"> pomoć u zbrinjavanju preko humanitarne ili druge organizacije;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3) </w:t>
      </w:r>
      <w:proofErr w:type="gramStart"/>
      <w:r w:rsidRPr="005B0C78">
        <w:rPr>
          <w:rFonts w:ascii="Arial" w:eastAsia="Times New Roman" w:hAnsi="Arial" w:cs="Arial"/>
          <w:color w:val="333333"/>
          <w:sz w:val="19"/>
          <w:szCs w:val="19"/>
        </w:rPr>
        <w:t>ostvaruje</w:t>
      </w:r>
      <w:proofErr w:type="gramEnd"/>
      <w:r w:rsidRPr="005B0C78">
        <w:rPr>
          <w:rFonts w:ascii="Arial" w:eastAsia="Times New Roman" w:hAnsi="Arial" w:cs="Arial"/>
          <w:color w:val="333333"/>
          <w:sz w:val="19"/>
          <w:szCs w:val="19"/>
        </w:rPr>
        <w:t xml:space="preserve"> prihode od pokretne ili nepokretne imovine ili po nekom drugom osnovu;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4) </w:t>
      </w:r>
      <w:proofErr w:type="gramStart"/>
      <w:r w:rsidRPr="005B0C78">
        <w:rPr>
          <w:rFonts w:ascii="Arial" w:eastAsia="Times New Roman" w:hAnsi="Arial" w:cs="Arial"/>
          <w:color w:val="333333"/>
          <w:sz w:val="19"/>
          <w:szCs w:val="19"/>
        </w:rPr>
        <w:t>ima</w:t>
      </w:r>
      <w:proofErr w:type="gramEnd"/>
      <w:r w:rsidRPr="005B0C78">
        <w:rPr>
          <w:rFonts w:ascii="Arial" w:eastAsia="Times New Roman" w:hAnsi="Arial" w:cs="Arial"/>
          <w:color w:val="333333"/>
          <w:sz w:val="19"/>
          <w:szCs w:val="19"/>
        </w:rPr>
        <w:t xml:space="preserve"> pravo svojine na nepokretnoj imovini kojom može obezbediti smeštaj ili mu se obezbedi smeštaj.</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Članom porodičnog domaćinstva, u smislu ovog zakona, smatraju se: bračni i vanbračni drug; dete rođeno u braku, van braka, usvojeno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pastorak; roditelji bračnih drugova i lica koja su bračni drugovi po zakonu dužni da izdržavaju.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Osnovni kriterijum za umanjivanje, odnosno prestanak prava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zbrinjavanje je materijalni položaj porodičnog domaćinstva.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Bliže uslove i kriterijume za umanjenje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prestanak prava na zbrinjavanje propisuje Vlada.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7" w:name="clan_17"/>
      <w:bookmarkEnd w:id="17"/>
      <w:r w:rsidRPr="005B0C78">
        <w:rPr>
          <w:rFonts w:ascii="Arial" w:eastAsia="Times New Roman" w:hAnsi="Arial" w:cs="Arial"/>
          <w:b/>
          <w:bCs/>
          <w:color w:val="333333"/>
          <w:sz w:val="21"/>
          <w:szCs w:val="21"/>
        </w:rPr>
        <w:t>Član 17</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Izbeglici prestaje pravo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zbrinjavanje ako:</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ukupni</w:t>
      </w:r>
      <w:proofErr w:type="gramEnd"/>
      <w:r w:rsidRPr="005B0C78">
        <w:rPr>
          <w:rFonts w:ascii="Arial" w:eastAsia="Times New Roman" w:hAnsi="Arial" w:cs="Arial"/>
          <w:color w:val="333333"/>
          <w:sz w:val="19"/>
          <w:szCs w:val="19"/>
        </w:rPr>
        <w:t xml:space="preserve"> prihod po članu porodičnog domaćinstva prelazi minimalnu zaradu;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odbije</w:t>
      </w:r>
      <w:proofErr w:type="gramEnd"/>
      <w:r w:rsidRPr="005B0C78">
        <w:rPr>
          <w:rFonts w:ascii="Arial" w:eastAsia="Times New Roman" w:hAnsi="Arial" w:cs="Arial"/>
          <w:color w:val="333333"/>
          <w:sz w:val="19"/>
          <w:szCs w:val="19"/>
        </w:rPr>
        <w:t xml:space="preserve"> ponuđeni smeštaj ili razmeštaj u okviru raspoloživih mogućnosti ili odbije da se stalno ili privremeno nastani u mestu u kome su mu obezbeđeni uslovi za život;</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3) </w:t>
      </w:r>
      <w:proofErr w:type="gramStart"/>
      <w:r w:rsidRPr="005B0C78">
        <w:rPr>
          <w:rFonts w:ascii="Arial" w:eastAsia="Times New Roman" w:hAnsi="Arial" w:cs="Arial"/>
          <w:color w:val="333333"/>
          <w:sz w:val="19"/>
          <w:szCs w:val="19"/>
        </w:rPr>
        <w:t>da</w:t>
      </w:r>
      <w:proofErr w:type="gramEnd"/>
      <w:r w:rsidRPr="005B0C78">
        <w:rPr>
          <w:rFonts w:ascii="Arial" w:eastAsia="Times New Roman" w:hAnsi="Arial" w:cs="Arial"/>
          <w:color w:val="333333"/>
          <w:sz w:val="19"/>
          <w:szCs w:val="19"/>
        </w:rPr>
        <w:t xml:space="preserve"> netačne podatke od bitnog uticaja za ostvarivanje ovog prava.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8" w:name="clan_18"/>
      <w:bookmarkEnd w:id="18"/>
      <w:r w:rsidRPr="005B0C78">
        <w:rPr>
          <w:rFonts w:ascii="Arial" w:eastAsia="Times New Roman" w:hAnsi="Arial" w:cs="Arial"/>
          <w:b/>
          <w:bCs/>
          <w:color w:val="333333"/>
          <w:sz w:val="21"/>
          <w:szCs w:val="21"/>
        </w:rPr>
        <w:t>Član 18</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Postupak za prestanak statusa izbeglice može se pokrenuti po službenoj dužnosti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na obrazložen lični zahtev.</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Komesarijat po službenoj dužnosti donosi rešenje o prestanku statusa izbeglice: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ako</w:t>
      </w:r>
      <w:proofErr w:type="gramEnd"/>
      <w:r w:rsidRPr="005B0C78">
        <w:rPr>
          <w:rFonts w:ascii="Arial" w:eastAsia="Times New Roman" w:hAnsi="Arial" w:cs="Arial"/>
          <w:color w:val="333333"/>
          <w:sz w:val="19"/>
          <w:szCs w:val="19"/>
        </w:rPr>
        <w:t xml:space="preserve"> je lice steklo državljanstvo Republike Srbije i pokrenulo postupak prijave prebivališta;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ako</w:t>
      </w:r>
      <w:proofErr w:type="gramEnd"/>
      <w:r w:rsidRPr="005B0C78">
        <w:rPr>
          <w:rFonts w:ascii="Arial" w:eastAsia="Times New Roman" w:hAnsi="Arial" w:cs="Arial"/>
          <w:color w:val="333333"/>
          <w:sz w:val="19"/>
          <w:szCs w:val="19"/>
        </w:rPr>
        <w:t xml:space="preserve"> se lice dobrovoljno vratilo da bi se nastanilo u bivšu jugoslovensku republiku iz koje je izbeglo ili izvan koje je ostalo iz razloga navedenih u članu 1.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3) </w:t>
      </w:r>
      <w:proofErr w:type="gramStart"/>
      <w:r w:rsidRPr="005B0C78">
        <w:rPr>
          <w:rFonts w:ascii="Arial" w:eastAsia="Times New Roman" w:hAnsi="Arial" w:cs="Arial"/>
          <w:color w:val="333333"/>
          <w:sz w:val="19"/>
          <w:szCs w:val="19"/>
        </w:rPr>
        <w:t>ako</w:t>
      </w:r>
      <w:proofErr w:type="gramEnd"/>
      <w:r w:rsidRPr="005B0C78">
        <w:rPr>
          <w:rFonts w:ascii="Arial" w:eastAsia="Times New Roman" w:hAnsi="Arial" w:cs="Arial"/>
          <w:color w:val="333333"/>
          <w:sz w:val="19"/>
          <w:szCs w:val="19"/>
        </w:rPr>
        <w:t xml:space="preserve"> se lice iseli u treću zemlju, 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4) </w:t>
      </w:r>
      <w:proofErr w:type="gramStart"/>
      <w:r w:rsidRPr="005B0C78">
        <w:rPr>
          <w:rFonts w:ascii="Arial" w:eastAsia="Times New Roman" w:hAnsi="Arial" w:cs="Arial"/>
          <w:color w:val="333333"/>
          <w:sz w:val="19"/>
          <w:szCs w:val="19"/>
        </w:rPr>
        <w:t>korisnicima</w:t>
      </w:r>
      <w:proofErr w:type="gramEnd"/>
      <w:r w:rsidRPr="005B0C78">
        <w:rPr>
          <w:rFonts w:ascii="Arial" w:eastAsia="Times New Roman" w:hAnsi="Arial" w:cs="Arial"/>
          <w:color w:val="333333"/>
          <w:sz w:val="19"/>
          <w:szCs w:val="19"/>
        </w:rPr>
        <w:t xml:space="preserve"> programa stambenog zbrinjavanja u procesu integracije.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19" w:name="clan_19"/>
      <w:bookmarkEnd w:id="19"/>
      <w:r w:rsidRPr="005B0C78">
        <w:rPr>
          <w:rFonts w:ascii="Arial" w:eastAsia="Times New Roman" w:hAnsi="Arial" w:cs="Arial"/>
          <w:b/>
          <w:bCs/>
          <w:color w:val="333333"/>
          <w:sz w:val="21"/>
          <w:szCs w:val="21"/>
        </w:rPr>
        <w:t>Član 19</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Izbeglici i licu iz člana 18.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2. </w:t>
      </w:r>
      <w:proofErr w:type="gramStart"/>
      <w:r w:rsidRPr="005B0C78">
        <w:rPr>
          <w:rFonts w:ascii="Arial" w:eastAsia="Times New Roman" w:hAnsi="Arial" w:cs="Arial"/>
          <w:color w:val="333333"/>
          <w:sz w:val="19"/>
          <w:szCs w:val="19"/>
        </w:rPr>
        <w:t>tačka</w:t>
      </w:r>
      <w:proofErr w:type="gramEnd"/>
      <w:r w:rsidRPr="005B0C78">
        <w:rPr>
          <w:rFonts w:ascii="Arial" w:eastAsia="Times New Roman" w:hAnsi="Arial" w:cs="Arial"/>
          <w:color w:val="333333"/>
          <w:sz w:val="19"/>
          <w:szCs w:val="19"/>
        </w:rPr>
        <w:t xml:space="preserve"> 1) ovog zakona i članovima njihovog porodičnog domaćinstva, radi njihove integracije, Republika Srbija može rešavati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Stambene potrebe lica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mogu se rešavati na jedan od načina: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davanjem</w:t>
      </w:r>
      <w:proofErr w:type="gramEnd"/>
      <w:r w:rsidRPr="005B0C78">
        <w:rPr>
          <w:rFonts w:ascii="Arial" w:eastAsia="Times New Roman" w:hAnsi="Arial" w:cs="Arial"/>
          <w:color w:val="333333"/>
          <w:sz w:val="19"/>
          <w:szCs w:val="19"/>
        </w:rPr>
        <w:t xml:space="preserve"> nepokretnosti u državnoj svojini na korišćenje na određeno vreme;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davanjem</w:t>
      </w:r>
      <w:proofErr w:type="gramEnd"/>
      <w:r w:rsidRPr="005B0C78">
        <w:rPr>
          <w:rFonts w:ascii="Arial" w:eastAsia="Times New Roman" w:hAnsi="Arial" w:cs="Arial"/>
          <w:color w:val="333333"/>
          <w:sz w:val="19"/>
          <w:szCs w:val="19"/>
        </w:rPr>
        <w:t xml:space="preserve"> nepokretnosti u državnoj svojini u zakup na određeno vreme sa mogućnošću kupovine;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3) </w:t>
      </w:r>
      <w:proofErr w:type="gramStart"/>
      <w:r w:rsidRPr="005B0C78">
        <w:rPr>
          <w:rFonts w:ascii="Arial" w:eastAsia="Times New Roman" w:hAnsi="Arial" w:cs="Arial"/>
          <w:color w:val="333333"/>
          <w:sz w:val="19"/>
          <w:szCs w:val="19"/>
        </w:rPr>
        <w:t>dodelom</w:t>
      </w:r>
      <w:proofErr w:type="gramEnd"/>
      <w:r w:rsidRPr="005B0C78">
        <w:rPr>
          <w:rFonts w:ascii="Arial" w:eastAsia="Times New Roman" w:hAnsi="Arial" w:cs="Arial"/>
          <w:color w:val="333333"/>
          <w:sz w:val="19"/>
          <w:szCs w:val="19"/>
        </w:rPr>
        <w:t xml:space="preserve"> sredstava za poboljšanje uslova stanovanja;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 xml:space="preserve">4) </w:t>
      </w:r>
      <w:proofErr w:type="gramStart"/>
      <w:r w:rsidRPr="005B0C78">
        <w:rPr>
          <w:rFonts w:ascii="Arial" w:eastAsia="Times New Roman" w:hAnsi="Arial" w:cs="Arial"/>
          <w:color w:val="333333"/>
          <w:sz w:val="19"/>
          <w:szCs w:val="19"/>
        </w:rPr>
        <w:t>kupovinom</w:t>
      </w:r>
      <w:proofErr w:type="gramEnd"/>
      <w:r w:rsidRPr="005B0C78">
        <w:rPr>
          <w:rFonts w:ascii="Arial" w:eastAsia="Times New Roman" w:hAnsi="Arial" w:cs="Arial"/>
          <w:color w:val="333333"/>
          <w:sz w:val="19"/>
          <w:szCs w:val="19"/>
        </w:rPr>
        <w:t xml:space="preserve"> građevinskog materijala za započetu izgradnju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5) </w:t>
      </w:r>
      <w:proofErr w:type="gramStart"/>
      <w:r w:rsidRPr="005B0C78">
        <w:rPr>
          <w:rFonts w:ascii="Arial" w:eastAsia="Times New Roman" w:hAnsi="Arial" w:cs="Arial"/>
          <w:color w:val="333333"/>
          <w:sz w:val="19"/>
          <w:szCs w:val="19"/>
        </w:rPr>
        <w:t>kupovinom</w:t>
      </w:r>
      <w:proofErr w:type="gramEnd"/>
      <w:r w:rsidRPr="005B0C78">
        <w:rPr>
          <w:rFonts w:ascii="Arial" w:eastAsia="Times New Roman" w:hAnsi="Arial" w:cs="Arial"/>
          <w:color w:val="333333"/>
          <w:sz w:val="19"/>
          <w:szCs w:val="19"/>
        </w:rPr>
        <w:t xml:space="preserve"> seoske kuće sa okućnicom.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Postupak za rešavanje stambenih potreba u prvom stepenu vodi i sve odluke donosi komisija čiji se članovi biraju iz reda zaposlenih u Komesarijatu za izbeglice. Komisija ima neparan broj članova. Članove komisije bira i razrešava komesar.</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Protiv prvostepenih odluka komisije, žalba se podnosi Komisiji za rešavanje stambenih potreba izbeglica, u roku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15 dana od dana prijema prvostepene odluke, preko Komesarijata.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Komisiju za rešavanje stambenih potreba izbeglica čine predsednik i šest članova koje imenuje Vlada,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period od četiri godine.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Ako ovim zakonom nije drukčije određeno, u postupcima iz st. 3. </w:t>
      </w:r>
      <w:proofErr w:type="gramStart"/>
      <w:r w:rsidRPr="005B0C78">
        <w:rPr>
          <w:rFonts w:ascii="Arial" w:eastAsia="Times New Roman" w:hAnsi="Arial" w:cs="Arial"/>
          <w:color w:val="333333"/>
          <w:sz w:val="19"/>
          <w:szCs w:val="19"/>
        </w:rPr>
        <w:t>i</w:t>
      </w:r>
      <w:proofErr w:type="gramEnd"/>
      <w:r w:rsidRPr="005B0C78">
        <w:rPr>
          <w:rFonts w:ascii="Arial" w:eastAsia="Times New Roman" w:hAnsi="Arial" w:cs="Arial"/>
          <w:color w:val="333333"/>
          <w:sz w:val="19"/>
          <w:szCs w:val="19"/>
        </w:rPr>
        <w:t xml:space="preserve"> 4.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shodno se primenjuju odredbe zakona koji uređuje opšti upravni postupak.</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Stambene potrebe licima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mogu se rešavati i putem namenskih inostranih kredita i kroz programe donatora.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Uslovi, postupak i druga pitanja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značaja za rešavanje stambenih potreba iz stava 7.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utvrđuju se u ugovorima i programima donatora.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0" w:name="clan_19a"/>
      <w:bookmarkEnd w:id="20"/>
      <w:r w:rsidRPr="005B0C78">
        <w:rPr>
          <w:rFonts w:ascii="Arial" w:eastAsia="Times New Roman" w:hAnsi="Arial" w:cs="Arial"/>
          <w:b/>
          <w:bCs/>
          <w:color w:val="333333"/>
          <w:sz w:val="21"/>
          <w:szCs w:val="21"/>
        </w:rPr>
        <w:t>Član 19a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Nepokretnosti pribavljene iz sredstava budžeta Republike Srbije za rešavanje stambenih potreba izbeglica, daju se u zakup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ili se kupuju, pod uslovima utvrđenim ovim zakonom.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Nepokretnosti pribavljene iz sredstava domaćih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inostranih donacija daju se na korišćenje na određeno vreme, u zakup na određeno vreme i kupuju se, pod uslovima utvrđenim ovim zakonom, vodeći računa o sporazumima zaključenim sa donatorima.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1" w:name="clan_19b"/>
      <w:bookmarkEnd w:id="21"/>
      <w:r w:rsidRPr="005B0C78">
        <w:rPr>
          <w:rFonts w:ascii="Arial" w:eastAsia="Times New Roman" w:hAnsi="Arial" w:cs="Arial"/>
          <w:b/>
          <w:bCs/>
          <w:color w:val="333333"/>
          <w:sz w:val="21"/>
          <w:szCs w:val="21"/>
        </w:rPr>
        <w:t>Član 19b</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Pravo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rešavanje stambenih potreba mogu da ostvare lica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pod sledećim uslovima: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da</w:t>
      </w:r>
      <w:proofErr w:type="gramEnd"/>
      <w:r w:rsidRPr="005B0C78">
        <w:rPr>
          <w:rFonts w:ascii="Arial" w:eastAsia="Times New Roman" w:hAnsi="Arial" w:cs="Arial"/>
          <w:color w:val="333333"/>
          <w:sz w:val="19"/>
          <w:szCs w:val="19"/>
        </w:rPr>
        <w:t xml:space="preserve"> ne mogu da koriste nepokretnost u državi svog prethodnog prebivališta ili u drugoj državi;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da</w:t>
      </w:r>
      <w:proofErr w:type="gramEnd"/>
      <w:r w:rsidRPr="005B0C78">
        <w:rPr>
          <w:rFonts w:ascii="Arial" w:eastAsia="Times New Roman" w:hAnsi="Arial" w:cs="Arial"/>
          <w:color w:val="333333"/>
          <w:sz w:val="19"/>
          <w:szCs w:val="19"/>
        </w:rPr>
        <w:t xml:space="preserve"> od sticanja statusa izbeglice nisu otuđila, poklonila ili zamenila nepokretnost u državi svog prethodnog prebivališta ili u drugoj državi, a kojom su mogla da reše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3) </w:t>
      </w:r>
      <w:proofErr w:type="gramStart"/>
      <w:r w:rsidRPr="005B0C78">
        <w:rPr>
          <w:rFonts w:ascii="Arial" w:eastAsia="Times New Roman" w:hAnsi="Arial" w:cs="Arial"/>
          <w:color w:val="333333"/>
          <w:sz w:val="19"/>
          <w:szCs w:val="19"/>
        </w:rPr>
        <w:t>da</w:t>
      </w:r>
      <w:proofErr w:type="gramEnd"/>
      <w:r w:rsidRPr="005B0C78">
        <w:rPr>
          <w:rFonts w:ascii="Arial" w:eastAsia="Times New Roman" w:hAnsi="Arial" w:cs="Arial"/>
          <w:color w:val="333333"/>
          <w:sz w:val="19"/>
          <w:szCs w:val="19"/>
        </w:rPr>
        <w:t xml:space="preserve"> nemaju u svojini nepokretnost kojom bi mogla da reše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4) </w:t>
      </w:r>
      <w:proofErr w:type="gramStart"/>
      <w:r w:rsidRPr="005B0C78">
        <w:rPr>
          <w:rFonts w:ascii="Arial" w:eastAsia="Times New Roman" w:hAnsi="Arial" w:cs="Arial"/>
          <w:color w:val="333333"/>
          <w:sz w:val="19"/>
          <w:szCs w:val="19"/>
        </w:rPr>
        <w:t>da</w:t>
      </w:r>
      <w:proofErr w:type="gramEnd"/>
      <w:r w:rsidRPr="005B0C78">
        <w:rPr>
          <w:rFonts w:ascii="Arial" w:eastAsia="Times New Roman" w:hAnsi="Arial" w:cs="Arial"/>
          <w:color w:val="333333"/>
          <w:sz w:val="19"/>
          <w:szCs w:val="19"/>
        </w:rPr>
        <w:t xml:space="preserve"> nemaju prihode, kojima bi mogla da reše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5) </w:t>
      </w:r>
      <w:proofErr w:type="gramStart"/>
      <w:r w:rsidRPr="005B0C78">
        <w:rPr>
          <w:rFonts w:ascii="Arial" w:eastAsia="Times New Roman" w:hAnsi="Arial" w:cs="Arial"/>
          <w:color w:val="333333"/>
          <w:sz w:val="19"/>
          <w:szCs w:val="19"/>
        </w:rPr>
        <w:t>da</w:t>
      </w:r>
      <w:proofErr w:type="gramEnd"/>
      <w:r w:rsidRPr="005B0C78">
        <w:rPr>
          <w:rFonts w:ascii="Arial" w:eastAsia="Times New Roman" w:hAnsi="Arial" w:cs="Arial"/>
          <w:color w:val="333333"/>
          <w:sz w:val="19"/>
          <w:szCs w:val="19"/>
        </w:rPr>
        <w:t xml:space="preserve"> nisu korisnici drugog programa stambenog zbrinjavanja u procesu integracije ili povratka, kojim bi mogli da reše ili su rešili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6) </w:t>
      </w:r>
      <w:proofErr w:type="gramStart"/>
      <w:r w:rsidRPr="005B0C78">
        <w:rPr>
          <w:rFonts w:ascii="Arial" w:eastAsia="Times New Roman" w:hAnsi="Arial" w:cs="Arial"/>
          <w:color w:val="333333"/>
          <w:sz w:val="19"/>
          <w:szCs w:val="19"/>
        </w:rPr>
        <w:t>da</w:t>
      </w:r>
      <w:proofErr w:type="gramEnd"/>
      <w:r w:rsidRPr="005B0C78">
        <w:rPr>
          <w:rFonts w:ascii="Arial" w:eastAsia="Times New Roman" w:hAnsi="Arial" w:cs="Arial"/>
          <w:color w:val="333333"/>
          <w:sz w:val="19"/>
          <w:szCs w:val="19"/>
        </w:rPr>
        <w:t>, u slučaju rešavanja stambenih potreba davanjem nepokretnosti u zakup na određeno vreme, imaju prijavljen boravak poslednje dve godine na području jedinice lokalne samouprave na kojoj se nalazi nepokretnost koja se daje u zakup na određeno vreme. Ovaj rok može biti i kraći uz saglasnost opštine.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Ispunjene uslova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dokazuje lice koje traži rešavanje stambenih potreba.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Ako lice iz stava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učini verovatnim da ne može od nadležnih organa strane države da pribavi dokaze, Komesarijat po službenoj dužnosti pribavlja dokaze od organa strane države, shodnom primenom odredaba zakona koji uređuje opšti upravni postupak.</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Bliže uslove i merila za utvrđivanje reda prvenstva za rešavanje stambenih potreba izbeglica propisuje Vlada.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2" w:name="clan_19v"/>
      <w:bookmarkEnd w:id="22"/>
      <w:r w:rsidRPr="005B0C78">
        <w:rPr>
          <w:rFonts w:ascii="Arial" w:eastAsia="Times New Roman" w:hAnsi="Arial" w:cs="Arial"/>
          <w:b/>
          <w:bCs/>
          <w:color w:val="333333"/>
          <w:sz w:val="21"/>
          <w:szCs w:val="21"/>
        </w:rPr>
        <w:t>Član 19v</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 xml:space="preserve">Stambene potrebe rešavaju se prema broju članova porodičnog domaćinstva, i to za samca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dva člana - nepokretnost površine do 30 metara kvadratnih, a za svakog sledećeg člana porodičnog domaćinstva još po 10 metara kvadratnih.</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Površina nepokretnosti veća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površine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u smislu ovog zakona, smatra se viškom stambenog prostora.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3" w:name="clan_19g"/>
      <w:bookmarkEnd w:id="23"/>
      <w:r w:rsidRPr="005B0C78">
        <w:rPr>
          <w:rFonts w:ascii="Arial" w:eastAsia="Times New Roman" w:hAnsi="Arial" w:cs="Arial"/>
          <w:b/>
          <w:bCs/>
          <w:color w:val="333333"/>
          <w:sz w:val="21"/>
          <w:szCs w:val="21"/>
        </w:rPr>
        <w:t>Član 19g</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Ugovore o korišćenju, zakupu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kupoprodaji nepokretnosti zaključuje Komesarijat, kao davalac, sa licem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a na osnovu pravosnažne odluke o dodeli.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Ako je ugovorom o donaciji izričito predviđeno, ugovore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kao davalac zaključuje jedinica lokalne samouprave na čijem području se nepokretnost nalazi, osim ako to pravo ne prenesu na Komesarijat.</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4" w:name="clan_19d"/>
      <w:bookmarkEnd w:id="24"/>
      <w:r w:rsidRPr="005B0C78">
        <w:rPr>
          <w:rFonts w:ascii="Arial" w:eastAsia="Times New Roman" w:hAnsi="Arial" w:cs="Arial"/>
          <w:b/>
          <w:bCs/>
          <w:color w:val="333333"/>
          <w:sz w:val="21"/>
          <w:szCs w:val="21"/>
        </w:rPr>
        <w:t>Član 19d</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Nepokretnost pribavljena iz domaćih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inostranih donacija može se dati na korišćenje na određeno vreme pod uslovima utvrđenim ovim zakonom licu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u slučaju da je ovaj način rešavanja stambenih potreba i vreme korišćenja nepokretnosti predviđen u sporazumu sa donatorom.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Ugovor o korišćenju nepokretnosti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zaključuje se u pisanoj formi između lica kome je na osnovu pravosnažne odluke data nepokretnost na korišćenje na određeno vreme (u daljem tekstu: korisnik) i Komesarijata (u daljem tekstu: davalac).</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Korisnik snosi troškove korišćenja nepokretnosti, i to: potrošnje vode, električne energije, grejanja, troškova tekućeg održavanja i druge troškove nastale korišćenjem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Korisnik, po isteku roka određenog ugovorom o korišćenju nepokretnosti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može zaključiti ugovor o zakupu na određeno vreme pod uslovima utvrđenim ovim zakonom i sporazumu sa donatorom.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5" w:name="clan_19%F0"/>
      <w:bookmarkEnd w:id="25"/>
      <w:r w:rsidRPr="005B0C78">
        <w:rPr>
          <w:rFonts w:ascii="Arial" w:eastAsia="Times New Roman" w:hAnsi="Arial" w:cs="Arial"/>
          <w:b/>
          <w:bCs/>
          <w:color w:val="333333"/>
          <w:sz w:val="21"/>
          <w:szCs w:val="21"/>
        </w:rPr>
        <w:t>Član 19đ</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Ugovor o zakupu nepokretnosti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zaključuje se u pisanoj formi između lica kome je na osnovu pravosnažne odluke data nepokretnost u zakup na određeno vreme ili korisnika nepokretnosti kome je istekao rok za korišćenje nepokretnosti na određeno vreme (u daljem tekstu: zakupac) i Komesarijata (u daljem tekstu: zakupodavac).</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6" w:name="clan_19e"/>
      <w:bookmarkEnd w:id="26"/>
      <w:r w:rsidRPr="005B0C78">
        <w:rPr>
          <w:rFonts w:ascii="Arial" w:eastAsia="Times New Roman" w:hAnsi="Arial" w:cs="Arial"/>
          <w:b/>
          <w:bCs/>
          <w:color w:val="333333"/>
          <w:sz w:val="21"/>
          <w:szCs w:val="21"/>
        </w:rPr>
        <w:t>Član 19e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Ugovor o korišćenju nepokretnosti, odnosno ugovor o zakupu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prestaje: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iseljenjem</w:t>
      </w:r>
      <w:proofErr w:type="gramEnd"/>
      <w:r w:rsidRPr="005B0C78">
        <w:rPr>
          <w:rFonts w:ascii="Arial" w:eastAsia="Times New Roman" w:hAnsi="Arial" w:cs="Arial"/>
          <w:color w:val="333333"/>
          <w:sz w:val="19"/>
          <w:szCs w:val="19"/>
        </w:rPr>
        <w:t xml:space="preserve"> korisnika, odnosno zakupca;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povratkom</w:t>
      </w:r>
      <w:proofErr w:type="gramEnd"/>
      <w:r w:rsidRPr="005B0C78">
        <w:rPr>
          <w:rFonts w:ascii="Arial" w:eastAsia="Times New Roman" w:hAnsi="Arial" w:cs="Arial"/>
          <w:color w:val="333333"/>
          <w:sz w:val="19"/>
          <w:szCs w:val="19"/>
        </w:rPr>
        <w:t xml:space="preserve"> korisnika, odnosno zakupca u državu svog prethodnog prebivališta ili iseljenjem u treću zemlju;</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3) </w:t>
      </w:r>
      <w:proofErr w:type="gramStart"/>
      <w:r w:rsidRPr="005B0C78">
        <w:rPr>
          <w:rFonts w:ascii="Arial" w:eastAsia="Times New Roman" w:hAnsi="Arial" w:cs="Arial"/>
          <w:color w:val="333333"/>
          <w:sz w:val="19"/>
          <w:szCs w:val="19"/>
        </w:rPr>
        <w:t>sporazumnim</w:t>
      </w:r>
      <w:proofErr w:type="gramEnd"/>
      <w:r w:rsidRPr="005B0C78">
        <w:rPr>
          <w:rFonts w:ascii="Arial" w:eastAsia="Times New Roman" w:hAnsi="Arial" w:cs="Arial"/>
          <w:color w:val="333333"/>
          <w:sz w:val="19"/>
          <w:szCs w:val="19"/>
        </w:rPr>
        <w:t xml:space="preserve"> raskidom;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4) </w:t>
      </w:r>
      <w:proofErr w:type="gramStart"/>
      <w:r w:rsidRPr="005B0C78">
        <w:rPr>
          <w:rFonts w:ascii="Arial" w:eastAsia="Times New Roman" w:hAnsi="Arial" w:cs="Arial"/>
          <w:color w:val="333333"/>
          <w:sz w:val="19"/>
          <w:szCs w:val="19"/>
        </w:rPr>
        <w:t>otkazom</w:t>
      </w:r>
      <w:proofErr w:type="gramEnd"/>
      <w:r w:rsidRPr="005B0C78">
        <w:rPr>
          <w:rFonts w:ascii="Arial" w:eastAsia="Times New Roman" w:hAnsi="Arial" w:cs="Arial"/>
          <w:color w:val="333333"/>
          <w:sz w:val="19"/>
          <w:szCs w:val="19"/>
        </w:rPr>
        <w:t>;</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5) </w:t>
      </w:r>
      <w:proofErr w:type="gramStart"/>
      <w:r w:rsidRPr="005B0C78">
        <w:rPr>
          <w:rFonts w:ascii="Arial" w:eastAsia="Times New Roman" w:hAnsi="Arial" w:cs="Arial"/>
          <w:color w:val="333333"/>
          <w:sz w:val="19"/>
          <w:szCs w:val="19"/>
        </w:rPr>
        <w:t>istekom</w:t>
      </w:r>
      <w:proofErr w:type="gramEnd"/>
      <w:r w:rsidRPr="005B0C78">
        <w:rPr>
          <w:rFonts w:ascii="Arial" w:eastAsia="Times New Roman" w:hAnsi="Arial" w:cs="Arial"/>
          <w:color w:val="333333"/>
          <w:sz w:val="19"/>
          <w:szCs w:val="19"/>
        </w:rPr>
        <w:t xml:space="preserve"> roka na koji je ugovor zaključen;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6) </w:t>
      </w:r>
      <w:proofErr w:type="gramStart"/>
      <w:r w:rsidRPr="005B0C78">
        <w:rPr>
          <w:rFonts w:ascii="Arial" w:eastAsia="Times New Roman" w:hAnsi="Arial" w:cs="Arial"/>
          <w:color w:val="333333"/>
          <w:sz w:val="19"/>
          <w:szCs w:val="19"/>
        </w:rPr>
        <w:t>propašću</w:t>
      </w:r>
      <w:proofErr w:type="gramEnd"/>
      <w:r w:rsidRPr="005B0C78">
        <w:rPr>
          <w:rFonts w:ascii="Arial" w:eastAsia="Times New Roman" w:hAnsi="Arial" w:cs="Arial"/>
          <w:color w:val="333333"/>
          <w:sz w:val="19"/>
          <w:szCs w:val="19"/>
        </w:rPr>
        <w:t xml:space="preserve"> nepokretnosti, 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7) </w:t>
      </w:r>
      <w:proofErr w:type="gramStart"/>
      <w:r w:rsidRPr="005B0C78">
        <w:rPr>
          <w:rFonts w:ascii="Arial" w:eastAsia="Times New Roman" w:hAnsi="Arial" w:cs="Arial"/>
          <w:color w:val="333333"/>
          <w:sz w:val="19"/>
          <w:szCs w:val="19"/>
        </w:rPr>
        <w:t>u</w:t>
      </w:r>
      <w:proofErr w:type="gramEnd"/>
      <w:r w:rsidRPr="005B0C78">
        <w:rPr>
          <w:rFonts w:ascii="Arial" w:eastAsia="Times New Roman" w:hAnsi="Arial" w:cs="Arial"/>
          <w:color w:val="333333"/>
          <w:sz w:val="19"/>
          <w:szCs w:val="19"/>
        </w:rPr>
        <w:t xml:space="preserve"> drugim slučajevima utvrđenim zakonom.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 slučaju smrti korisnika, odnosno zakupca članovi porodičnog domaćinstva koji su sa korisnikom, odnosno zakupcem koristili nepokretnost nastavljaju sa korišćenjem, s tim što ugovor o korišćenju, odnosno zakupu na određeno vreme zaključuje bračni ili vanbračni drug, deca ili drugi član porodičnog domaćinstva koji su prema ugovoru o korišćenju, odnosno zakupu na određeno vreme korisnici nepokretnosti, a kojeg odredi davalac.</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Davalac odnosno zakupodavac je dužan da u roku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30 dana od dana saznanja za smrt korisnika, odnosno zakupca, licima iz stava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ponudi zaključenje novog ugovora o korišćenju, odnosno zakupu na određeno vreme.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 xml:space="preserve">Ako lice iz stava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ne zaključi ugovor o korišćenju, odnosno ugovor o zakupu na određeno vreme u roku od 90 dana od dana kada je davalac ili zakupodavac ponudio zaključenje novog ugovora, prestaje ugovor o korišćenju, odnosno ugovor o zakupu na određeno vreme.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7" w:name="clan_19%9E"/>
      <w:bookmarkEnd w:id="27"/>
      <w:r w:rsidRPr="005B0C78">
        <w:rPr>
          <w:rFonts w:ascii="Arial" w:eastAsia="Times New Roman" w:hAnsi="Arial" w:cs="Arial"/>
          <w:b/>
          <w:bCs/>
          <w:color w:val="333333"/>
          <w:sz w:val="21"/>
          <w:szCs w:val="21"/>
        </w:rPr>
        <w:t>Član 19ž</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Davalac, odnosno zakupodavac može dati otkaz ugovora o korišćenju, odnosno ugovora o zakupu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ako korisnik, odnosno zakupac:</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otpočne</w:t>
      </w:r>
      <w:proofErr w:type="gramEnd"/>
      <w:r w:rsidRPr="005B0C78">
        <w:rPr>
          <w:rFonts w:ascii="Arial" w:eastAsia="Times New Roman" w:hAnsi="Arial" w:cs="Arial"/>
          <w:color w:val="333333"/>
          <w:sz w:val="19"/>
          <w:szCs w:val="19"/>
        </w:rPr>
        <w:t xml:space="preserve"> da koristi nepokretnost u državi prethodnog prebivališta ili u drugoj državi;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otuđi</w:t>
      </w:r>
      <w:proofErr w:type="gramEnd"/>
      <w:r w:rsidRPr="005B0C78">
        <w:rPr>
          <w:rFonts w:ascii="Arial" w:eastAsia="Times New Roman" w:hAnsi="Arial" w:cs="Arial"/>
          <w:color w:val="333333"/>
          <w:sz w:val="19"/>
          <w:szCs w:val="19"/>
        </w:rPr>
        <w:t>, pokloni ili zameni nepokretnost ili drugu imovinu u državi prethodnog prebivališta ili drugoj državi kojom može rešiti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3) </w:t>
      </w:r>
      <w:proofErr w:type="gramStart"/>
      <w:r w:rsidRPr="005B0C78">
        <w:rPr>
          <w:rFonts w:ascii="Arial" w:eastAsia="Times New Roman" w:hAnsi="Arial" w:cs="Arial"/>
          <w:color w:val="333333"/>
          <w:sz w:val="19"/>
          <w:szCs w:val="19"/>
        </w:rPr>
        <w:t>stekne</w:t>
      </w:r>
      <w:proofErr w:type="gramEnd"/>
      <w:r w:rsidRPr="005B0C78">
        <w:rPr>
          <w:rFonts w:ascii="Arial" w:eastAsia="Times New Roman" w:hAnsi="Arial" w:cs="Arial"/>
          <w:color w:val="333333"/>
          <w:sz w:val="19"/>
          <w:szCs w:val="19"/>
        </w:rPr>
        <w:t xml:space="preserve"> u svojinu nepokretnost ili drugu imovinu kojom bi mogao da reši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4) </w:t>
      </w:r>
      <w:proofErr w:type="gramStart"/>
      <w:r w:rsidRPr="005B0C78">
        <w:rPr>
          <w:rFonts w:ascii="Arial" w:eastAsia="Times New Roman" w:hAnsi="Arial" w:cs="Arial"/>
          <w:color w:val="333333"/>
          <w:sz w:val="19"/>
          <w:szCs w:val="19"/>
        </w:rPr>
        <w:t>bez</w:t>
      </w:r>
      <w:proofErr w:type="gramEnd"/>
      <w:r w:rsidRPr="005B0C78">
        <w:rPr>
          <w:rFonts w:ascii="Arial" w:eastAsia="Times New Roman" w:hAnsi="Arial" w:cs="Arial"/>
          <w:color w:val="333333"/>
          <w:sz w:val="19"/>
          <w:szCs w:val="19"/>
        </w:rPr>
        <w:t xml:space="preserve"> saglasnosti davaoca, odnosno zakupodavca koristi nepokretnost za obavljanje poslovne delatnosti, izdaje u podzakup ili dozvoli korišćenje nepokretnosti licima koja nisu predviđena ugovorom;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5)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članovima porodičnog domaćinstva prestane da koriste nepokretnost duže od tri meseca neprekidno, bez opravdanog razloga;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6) </w:t>
      </w:r>
      <w:proofErr w:type="gramStart"/>
      <w:r w:rsidRPr="005B0C78">
        <w:rPr>
          <w:rFonts w:ascii="Arial" w:eastAsia="Times New Roman" w:hAnsi="Arial" w:cs="Arial"/>
          <w:color w:val="333333"/>
          <w:sz w:val="19"/>
          <w:szCs w:val="19"/>
        </w:rPr>
        <w:t>prouzrokuje</w:t>
      </w:r>
      <w:proofErr w:type="gramEnd"/>
      <w:r w:rsidRPr="005B0C78">
        <w:rPr>
          <w:rFonts w:ascii="Arial" w:eastAsia="Times New Roman" w:hAnsi="Arial" w:cs="Arial"/>
          <w:color w:val="333333"/>
          <w:sz w:val="19"/>
          <w:szCs w:val="19"/>
        </w:rPr>
        <w:t xml:space="preserve"> štetu na instalacijama, uređajima ili na nepokretnosti koju koristi, 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7) </w:t>
      </w:r>
      <w:proofErr w:type="gramStart"/>
      <w:r w:rsidRPr="005B0C78">
        <w:rPr>
          <w:rFonts w:ascii="Arial" w:eastAsia="Times New Roman" w:hAnsi="Arial" w:cs="Arial"/>
          <w:color w:val="333333"/>
          <w:sz w:val="19"/>
          <w:szCs w:val="19"/>
        </w:rPr>
        <w:t>u</w:t>
      </w:r>
      <w:proofErr w:type="gramEnd"/>
      <w:r w:rsidRPr="005B0C78">
        <w:rPr>
          <w:rFonts w:ascii="Arial" w:eastAsia="Times New Roman" w:hAnsi="Arial" w:cs="Arial"/>
          <w:color w:val="333333"/>
          <w:sz w:val="19"/>
          <w:szCs w:val="19"/>
        </w:rPr>
        <w:t xml:space="preserve"> drugim slučajevima propisanim zakonom.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Zakupodavac može dati otkaz ugovora o zakupu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i ako zakupac ne plati zakupninu za najmanje tri meseca uzastopno ili četiri meseca u toku godine.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Davalac, odnosno zakupodavac daje otkaz ugovora o korišćenju, odnosno ugovora o zakupu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u pisanoj formi sa otkaznim rokom koji ne može biti kraći od 30 dana, a ako otkazni rok ističe u periodu decembar-februar, otkazni rok se produžava za još 30 dana.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Korisnik, odnosno zakupac može dati otkaz ugovora o korišćenju, odnosno ugovora o zakupu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u pisanoj formi, najmanje 30 dana pre nego što se iseli iz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Ako zakupac da otkaz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otkaznim rokom kraćim od roka iz stava 4.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dužan je da zakupodavcu plati zakupninu i za naredni mesec.</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8" w:name="clan_19z"/>
      <w:bookmarkEnd w:id="28"/>
      <w:r w:rsidRPr="005B0C78">
        <w:rPr>
          <w:rFonts w:ascii="Arial" w:eastAsia="Times New Roman" w:hAnsi="Arial" w:cs="Arial"/>
          <w:b/>
          <w:bCs/>
          <w:color w:val="333333"/>
          <w:sz w:val="21"/>
          <w:szCs w:val="21"/>
        </w:rPr>
        <w:t>Član 19z</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Zakupnina kvadratnog metra nepokretnosti utvrđuje se tako što se tržišna vrednost kvadratnog metra nepokretnosti koja je predmet zakupa, iz rešenja o utvrđivanju poreza na imovinu, množi sa koeficijentom 0</w:t>
      </w:r>
      <w:proofErr w:type="gramStart"/>
      <w:r w:rsidRPr="005B0C78">
        <w:rPr>
          <w:rFonts w:ascii="Arial" w:eastAsia="Times New Roman" w:hAnsi="Arial" w:cs="Arial"/>
          <w:color w:val="333333"/>
          <w:sz w:val="19"/>
          <w:szCs w:val="19"/>
        </w:rPr>
        <w:t>,00121</w:t>
      </w:r>
      <w:proofErr w:type="gramEnd"/>
      <w:r w:rsidRPr="005B0C78">
        <w:rPr>
          <w:rFonts w:ascii="Arial" w:eastAsia="Times New Roman" w:hAnsi="Arial" w:cs="Arial"/>
          <w:color w:val="333333"/>
          <w:sz w:val="19"/>
          <w:szCs w:val="19"/>
        </w:rPr>
        <w:t>.</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Zakupnina se utvrđuje godišnje po donošenju rešenja o utvrđivanju poreza.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Poslovi utvrđivanja, obračuna i naplate zakupnine mogu se poveriti preduzeću za stambene usluge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području jedinice lokalne samouprave na kome se nepokretnost nalazi.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29" w:name="clan_19i"/>
      <w:bookmarkEnd w:id="29"/>
      <w:r w:rsidRPr="005B0C78">
        <w:rPr>
          <w:rFonts w:ascii="Arial" w:eastAsia="Times New Roman" w:hAnsi="Arial" w:cs="Arial"/>
          <w:b/>
          <w:bCs/>
          <w:color w:val="333333"/>
          <w:sz w:val="21"/>
          <w:szCs w:val="21"/>
        </w:rPr>
        <w:t>Član 19i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Pre isteka roka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koji je zaključen ugovor o zakupu nepokretnosti na određeno vreme, koji ne može biti kraći od šest meseci, zakupac može podneti pisani zahtev za obnavljanje ugovora o zakupu na određeno vreme ili zahtev za zaključenje ugovora o kupoprodaji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Pisani zahtev za obnavljanje ugovora o zakupu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određeno vreme ili za zaključenje ugovora o kupoprodaji nepokretnosti zakupac podnosi Komesarijatu najkasnije 30 dana pre isteka roka o zakupu na određeno vreme.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zakupcem koji je podneo pisani zahtev za obnavljanje ugovora o zakupu na određeno vreme, ukoliko su ispunjeni uslovi iz člana 19b ovog zakona, Komesarijat zaključuje ugovor o zakupu na određeno vreme sa istim rokom i pod istim uslovima.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Komesarijat zaključuje ugovor o kupoprodaji nepokretnosti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zakupcem koji je podneo pisani zahtev za zaključenje ugovora o kupoprodaji nepokretnosti, pod uslovom da zakupac i članovi njegovog porodičnog </w:t>
      </w:r>
      <w:r w:rsidRPr="005B0C78">
        <w:rPr>
          <w:rFonts w:ascii="Arial" w:eastAsia="Times New Roman" w:hAnsi="Arial" w:cs="Arial"/>
          <w:color w:val="333333"/>
          <w:sz w:val="19"/>
          <w:szCs w:val="19"/>
        </w:rPr>
        <w:lastRenderedPageBreak/>
        <w:t xml:space="preserve">domaćinstva imaju prijavljeno prebivalište na adresi gde se nepokretnost u zakupu nalazi, da ispunjavaju uslove iz člana 19b stav 1. </w:t>
      </w:r>
      <w:proofErr w:type="gramStart"/>
      <w:r w:rsidRPr="005B0C78">
        <w:rPr>
          <w:rFonts w:ascii="Arial" w:eastAsia="Times New Roman" w:hAnsi="Arial" w:cs="Arial"/>
          <w:color w:val="333333"/>
          <w:sz w:val="19"/>
          <w:szCs w:val="19"/>
        </w:rPr>
        <w:t>tač</w:t>
      </w:r>
      <w:proofErr w:type="gramEnd"/>
      <w:r w:rsidRPr="005B0C78">
        <w:rPr>
          <w:rFonts w:ascii="Arial" w:eastAsia="Times New Roman" w:hAnsi="Arial" w:cs="Arial"/>
          <w:color w:val="333333"/>
          <w:sz w:val="19"/>
          <w:szCs w:val="19"/>
        </w:rPr>
        <w:t xml:space="preserve">. 1. </w:t>
      </w:r>
      <w:proofErr w:type="gramStart"/>
      <w:r w:rsidRPr="005B0C78">
        <w:rPr>
          <w:rFonts w:ascii="Arial" w:eastAsia="Times New Roman" w:hAnsi="Arial" w:cs="Arial"/>
          <w:color w:val="333333"/>
          <w:sz w:val="19"/>
          <w:szCs w:val="19"/>
        </w:rPr>
        <w:t>do</w:t>
      </w:r>
      <w:proofErr w:type="gramEnd"/>
      <w:r w:rsidRPr="005B0C78">
        <w:rPr>
          <w:rFonts w:ascii="Arial" w:eastAsia="Times New Roman" w:hAnsi="Arial" w:cs="Arial"/>
          <w:color w:val="333333"/>
          <w:sz w:val="19"/>
          <w:szCs w:val="19"/>
        </w:rPr>
        <w:t xml:space="preserve"> 5.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i da nepokretnost ne otuđe pre isteka roka od pet godina od dana zaključenja ugovora o kupoprodaji nepokretnosti.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Do zaključenja ugovora o kupoprodaji nepokretnosti Komesarijat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zakupcem zaključuje ugovor o zakupu na određeno vreme pod istim uslovima, sa rokom koji može biti kraći od šest meseci.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Korisnici nepokretnosti koje su izgrađene po principu samogradnje mogu podneti pisani zahtev za zaključenje ugovora o kupoprodaji nepokretnosti.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0" w:name="clan_19j"/>
      <w:bookmarkEnd w:id="30"/>
      <w:r w:rsidRPr="005B0C78">
        <w:rPr>
          <w:rFonts w:ascii="Arial" w:eastAsia="Times New Roman" w:hAnsi="Arial" w:cs="Arial"/>
          <w:b/>
          <w:bCs/>
          <w:color w:val="333333"/>
          <w:sz w:val="21"/>
          <w:szCs w:val="21"/>
        </w:rPr>
        <w:t>Član 19j</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Ugovor o kupoprodaji nepokretnosti zaključuje u pisanoj formi lice koje je podnelo zahtev za zaključenje ugovora (u daljem tekstu: kupac) i Komesarijat (u daljem tekstu: prodavac).</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1" w:name="clan_19k"/>
      <w:bookmarkEnd w:id="31"/>
      <w:r w:rsidRPr="005B0C78">
        <w:rPr>
          <w:rFonts w:ascii="Arial" w:eastAsia="Times New Roman" w:hAnsi="Arial" w:cs="Arial"/>
          <w:b/>
          <w:bCs/>
          <w:color w:val="333333"/>
          <w:sz w:val="21"/>
          <w:szCs w:val="21"/>
        </w:rPr>
        <w:t>Član 19k</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Vrednost nepokretnosti koja je predmet ugovora o kupoprodaji predstavlja tržišnu vrednost nepokretnosti, određenu u rešenju o utvrđivanju poreza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imovinu.</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2" w:name="clan_19l"/>
      <w:bookmarkEnd w:id="32"/>
      <w:r w:rsidRPr="005B0C78">
        <w:rPr>
          <w:rFonts w:ascii="Arial" w:eastAsia="Times New Roman" w:hAnsi="Arial" w:cs="Arial"/>
          <w:b/>
          <w:bCs/>
          <w:color w:val="333333"/>
          <w:sz w:val="21"/>
          <w:szCs w:val="21"/>
        </w:rPr>
        <w:t>Član 19l</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Kupoprodajna cena nepokretnosti utvrđuje se kada se vrednost nepokretnosti koja je predmet ugovora o kupoprodaji umanji za 50%.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Za nepokretnost izgrađenu po principu delimične gradnje,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kojoj je lice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izvelo završne radove, kupoprodajna cena utvrđena u stavu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umanjuje se još za 40%.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Za nepokretnost izgrađenu po principu samogradnje,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kojoj je lice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izvelo radove u celini, kupoprodajna cena biće određena u skladu sa cenom opremanja sekundarne infrastrukture i odredbama sporazuma o donaciji.</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3" w:name="clan_19lj"/>
      <w:bookmarkEnd w:id="33"/>
      <w:r w:rsidRPr="005B0C78">
        <w:rPr>
          <w:rFonts w:ascii="Arial" w:eastAsia="Times New Roman" w:hAnsi="Arial" w:cs="Arial"/>
          <w:b/>
          <w:bCs/>
          <w:color w:val="333333"/>
          <w:sz w:val="21"/>
          <w:szCs w:val="21"/>
        </w:rPr>
        <w:t>Član 19lj</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Ako je lice koje je podnelo zahtev za zaključenje ugovora o kupoprodaji nepokretnosti ili član njegovog porodičnog domaćinstva invalid, prema stepenu telesnog oštećenja ima pravo na umanjenje kupoprodajne cene iz člana 19l ovog zakona do 10%.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Pravo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umanjenje kupoprodajne cene iz člana 19l ovog zakona u visini 5% ima i lice koje kupuje nepokretnost, čiji je član porodičnog domaćinstva smrtno stradao ili je kao nestalo lice proglašeno za umrlo usled oružanih dejstava posle 17. </w:t>
      </w:r>
      <w:proofErr w:type="gramStart"/>
      <w:r w:rsidRPr="005B0C78">
        <w:rPr>
          <w:rFonts w:ascii="Arial" w:eastAsia="Times New Roman" w:hAnsi="Arial" w:cs="Arial"/>
          <w:color w:val="333333"/>
          <w:sz w:val="19"/>
          <w:szCs w:val="19"/>
        </w:rPr>
        <w:t>avgusta</w:t>
      </w:r>
      <w:proofErr w:type="gramEnd"/>
      <w:r w:rsidRPr="005B0C78">
        <w:rPr>
          <w:rFonts w:ascii="Arial" w:eastAsia="Times New Roman" w:hAnsi="Arial" w:cs="Arial"/>
          <w:color w:val="333333"/>
          <w:sz w:val="19"/>
          <w:szCs w:val="19"/>
        </w:rPr>
        <w:t xml:space="preserve"> 1990. </w:t>
      </w:r>
      <w:proofErr w:type="gramStart"/>
      <w:r w:rsidRPr="005B0C78">
        <w:rPr>
          <w:rFonts w:ascii="Arial" w:eastAsia="Times New Roman" w:hAnsi="Arial" w:cs="Arial"/>
          <w:color w:val="333333"/>
          <w:sz w:val="19"/>
          <w:szCs w:val="19"/>
        </w:rPr>
        <w:t>godine</w:t>
      </w:r>
      <w:proofErr w:type="gramEnd"/>
      <w:r w:rsidRPr="005B0C78">
        <w:rPr>
          <w:rFonts w:ascii="Arial" w:eastAsia="Times New Roman" w:hAnsi="Arial" w:cs="Arial"/>
          <w:color w:val="333333"/>
          <w:sz w:val="19"/>
          <w:szCs w:val="19"/>
        </w:rPr>
        <w:t>.</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4" w:name="clan_19m"/>
      <w:bookmarkEnd w:id="34"/>
      <w:r w:rsidRPr="005B0C78">
        <w:rPr>
          <w:rFonts w:ascii="Arial" w:eastAsia="Times New Roman" w:hAnsi="Arial" w:cs="Arial"/>
          <w:b/>
          <w:bCs/>
          <w:color w:val="333333"/>
          <w:sz w:val="21"/>
          <w:szCs w:val="21"/>
        </w:rPr>
        <w:t>Član 19m</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Umanjenje kupoprodajne cene primenjuje se za celu nepokretnost, odnosno deo nepokretnosti do veličine nepokretnosti propisane u članu 19v stav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Kupoprodajna cena za deo nepokretnosti koji predstavlja višak stambenog prostora utvrđuje se po ceni kvadratnog metra u odnosu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vrednost nepokretnosti koja je predmet kupoprodaje.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5" w:name="clan_19n"/>
      <w:bookmarkEnd w:id="35"/>
      <w:r w:rsidRPr="005B0C78">
        <w:rPr>
          <w:rFonts w:ascii="Arial" w:eastAsia="Times New Roman" w:hAnsi="Arial" w:cs="Arial"/>
          <w:b/>
          <w:bCs/>
          <w:color w:val="333333"/>
          <w:sz w:val="21"/>
          <w:szCs w:val="21"/>
        </w:rPr>
        <w:t>Član 19n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Ukupna umanjenja iz čl. 19l i 19lj ovog zakona mogu iznositi najviše do 90%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vrednosti nepokretnosti koja je predmet kupoprodaje.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6" w:name="clan_19nj"/>
      <w:bookmarkEnd w:id="36"/>
      <w:r w:rsidRPr="005B0C78">
        <w:rPr>
          <w:rFonts w:ascii="Arial" w:eastAsia="Times New Roman" w:hAnsi="Arial" w:cs="Arial"/>
          <w:b/>
          <w:bCs/>
          <w:color w:val="333333"/>
          <w:sz w:val="21"/>
          <w:szCs w:val="21"/>
        </w:rPr>
        <w:t>Član 19nj</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Kupovinom seoske kuće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okućnicom rešavaju se stambene potrebe lica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1. ovog zakona, u skladu sa ovim zakonom ako su sredstva obezbeđena iz budžeta Republike Srbije, pod uslovom da nepokretnost ne otuđe pre isteka roka od pet godina od dana zaključenja ugovora o kupoprodaji nepokretnosti, odnosno u skladu sa ugovorom o kreditu ili donaciji ako su sredstva obezbeđena putem namenskih inostranih kredita i kroz programe donatora.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 xml:space="preserve">Ugovor o kupovini seoske kuće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okućnicom sredstvima iz budžeta Republike Srbije zaključuje se u pisanoj formi između lica kome je na osnovu pravosnažne odluke utvrđeno pravo na ovaj vid stambenog zbrinjavanja (u daljem tekstu: kupac), Komesarijata i prodavca.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Deo sredstava uloženih u kupovinu seoske kuće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okućnicom lice iz stava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dužno je vratiti Komesarijatu u roku od pet godina od dana zaključenja ugovora. Visina dela sredstava uloženih u kupovinu seoske kuće </w:t>
      </w:r>
      <w:proofErr w:type="gramStart"/>
      <w:r w:rsidRPr="005B0C78">
        <w:rPr>
          <w:rFonts w:ascii="Arial" w:eastAsia="Times New Roman" w:hAnsi="Arial" w:cs="Arial"/>
          <w:color w:val="333333"/>
          <w:sz w:val="19"/>
          <w:szCs w:val="19"/>
        </w:rPr>
        <w:t>sa</w:t>
      </w:r>
      <w:proofErr w:type="gramEnd"/>
      <w:r w:rsidRPr="005B0C78">
        <w:rPr>
          <w:rFonts w:ascii="Arial" w:eastAsia="Times New Roman" w:hAnsi="Arial" w:cs="Arial"/>
          <w:color w:val="333333"/>
          <w:sz w:val="19"/>
          <w:szCs w:val="19"/>
        </w:rPr>
        <w:t xml:space="preserve"> okućnicom za koji postoji obaveza vraćanja ne može iznositi više od 50% ugovorne cene.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Komesarijat može doneti odluku o oslobađanju lica iz stava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od obaveze vraćanja dela sredstava uloženih u kupovinu seoske kuće sa okućnicom na predlog jedinice lokalne samouprave, u skladu sa njenom populacionom politikom.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7" w:name="clan_19o"/>
      <w:bookmarkEnd w:id="37"/>
      <w:r w:rsidRPr="005B0C78">
        <w:rPr>
          <w:rFonts w:ascii="Arial" w:eastAsia="Times New Roman" w:hAnsi="Arial" w:cs="Arial"/>
          <w:b/>
          <w:bCs/>
          <w:color w:val="333333"/>
          <w:sz w:val="21"/>
          <w:szCs w:val="21"/>
        </w:rPr>
        <w:t>Član 19o</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Pomoć za poboljšanje uslova stanovanja kupovinom građevinskog materijala za započetu izgradnju nepokretnosti može se dati pod uslovima utvrđenim u članu 19b stav 1. </w:t>
      </w:r>
      <w:proofErr w:type="gramStart"/>
      <w:r w:rsidRPr="005B0C78">
        <w:rPr>
          <w:rFonts w:ascii="Arial" w:eastAsia="Times New Roman" w:hAnsi="Arial" w:cs="Arial"/>
          <w:color w:val="333333"/>
          <w:sz w:val="19"/>
          <w:szCs w:val="19"/>
        </w:rPr>
        <w:t>tač</w:t>
      </w:r>
      <w:proofErr w:type="gramEnd"/>
      <w:r w:rsidRPr="005B0C78">
        <w:rPr>
          <w:rFonts w:ascii="Arial" w:eastAsia="Times New Roman" w:hAnsi="Arial" w:cs="Arial"/>
          <w:color w:val="333333"/>
          <w:sz w:val="19"/>
          <w:szCs w:val="19"/>
        </w:rPr>
        <w:t xml:space="preserve">. 1) 2) i 4), kao i da je lice vlasnik nepokretnosti </w:t>
      </w:r>
      <w:proofErr w:type="gramStart"/>
      <w:r w:rsidRPr="005B0C78">
        <w:rPr>
          <w:rFonts w:ascii="Arial" w:eastAsia="Times New Roman" w:hAnsi="Arial" w:cs="Arial"/>
          <w:color w:val="333333"/>
          <w:sz w:val="19"/>
          <w:szCs w:val="19"/>
        </w:rPr>
        <w:t>ili</w:t>
      </w:r>
      <w:proofErr w:type="gramEnd"/>
      <w:r w:rsidRPr="005B0C78">
        <w:rPr>
          <w:rFonts w:ascii="Arial" w:eastAsia="Times New Roman" w:hAnsi="Arial" w:cs="Arial"/>
          <w:color w:val="333333"/>
          <w:sz w:val="19"/>
          <w:szCs w:val="19"/>
        </w:rPr>
        <w:t xml:space="preserve"> ima građevinsku dozvolu za izgradnju te nepokretnosti, a da nema u svojini drugu nepokretnost kojom bi mogao da reši svoje stambene potrebe.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Ugovor o dodeli građevinskog materijala zaključuje se u pisanoj formi između lica kome je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osnovu pravosnažne odluke utvrđeno pravo na ovaj vid stambenog zbrinjavanja (u daljem tekstu: korisnik) i Komesarijata (u daljem tekstu: davalac).</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Kontrolu namenskog korišćenja pomoći vrši Komesarijat. U slučaju nenamenskog korišćenja pomoći korisnik ima obavezu vraćanja celokupne novčane vrednosti pomoći.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Deo sredstava uloženih za kupovinu građevinskog materijala u visini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50% od dinarske protivvrednosti građevinskog materijala koji je predmet pomoći korisnik je dužan vratiti Komesarijatu u roku od pet godina od dana zaključenja ugovora.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8" w:name="clan_19p"/>
      <w:bookmarkEnd w:id="38"/>
      <w:r w:rsidRPr="005B0C78">
        <w:rPr>
          <w:rFonts w:ascii="Arial" w:eastAsia="Times New Roman" w:hAnsi="Arial" w:cs="Arial"/>
          <w:b/>
          <w:bCs/>
          <w:color w:val="333333"/>
          <w:sz w:val="21"/>
          <w:szCs w:val="21"/>
        </w:rPr>
        <w:t>Član 19p</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Ako se neko lice useli u nepokretnost iz člana 19a stav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bez pravnog osnova ili koristi nepokretnost bez zaključenog ugovora ili je poništen pravni osnov po kome je zaključen ugovor, Komesarijat ima pravo da kod opštinskog organa nadležnog za stambene poslove zahteva njegovo iseljenje.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Postupak za iseljenje je hitan.</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Žalba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rešenje o iseljenju lica koje se uselilo ili koristi nepokretnost bez pravnog osnova, ne zadržava izvršenje rešenja.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39" w:name="clan_19r"/>
      <w:bookmarkEnd w:id="39"/>
      <w:r w:rsidRPr="005B0C78">
        <w:rPr>
          <w:rFonts w:ascii="Arial" w:eastAsia="Times New Roman" w:hAnsi="Arial" w:cs="Arial"/>
          <w:b/>
          <w:bCs/>
          <w:color w:val="333333"/>
          <w:sz w:val="21"/>
          <w:szCs w:val="21"/>
        </w:rPr>
        <w:t>Član 19r</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Odredbe čl. 19. </w:t>
      </w:r>
      <w:proofErr w:type="gramStart"/>
      <w:r w:rsidRPr="005B0C78">
        <w:rPr>
          <w:rFonts w:ascii="Arial" w:eastAsia="Times New Roman" w:hAnsi="Arial" w:cs="Arial"/>
          <w:color w:val="333333"/>
          <w:sz w:val="19"/>
          <w:szCs w:val="19"/>
        </w:rPr>
        <w:t>do</w:t>
      </w:r>
      <w:proofErr w:type="gramEnd"/>
      <w:r w:rsidRPr="005B0C78">
        <w:rPr>
          <w:rFonts w:ascii="Arial" w:eastAsia="Times New Roman" w:hAnsi="Arial" w:cs="Arial"/>
          <w:color w:val="333333"/>
          <w:sz w:val="19"/>
          <w:szCs w:val="19"/>
        </w:rPr>
        <w:t xml:space="preserve"> 19p ovog zakona, shodno primenjuju i organi jedinice lokalne samouprave kada u saradnji sa Komesarijatom rešavaju stambene potrebe izbeglica u procesu njihove integracije.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0" w:name="clan_19s"/>
      <w:bookmarkEnd w:id="40"/>
      <w:r w:rsidRPr="005B0C78">
        <w:rPr>
          <w:rFonts w:ascii="Arial" w:eastAsia="Times New Roman" w:hAnsi="Arial" w:cs="Arial"/>
          <w:b/>
          <w:bCs/>
          <w:color w:val="333333"/>
          <w:sz w:val="21"/>
          <w:szCs w:val="21"/>
        </w:rPr>
        <w:t>Član 19s</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Sredstva dobijena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korisnika kojima se rešavaju stambene potrebe u procesu integracije na jedan od načina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uplaćuju se na račun propisan za uplatu javnih prihoda budžeta Republike Srbije i koristi se za rešavanje stambenih potreba i druge programe integracije lica iz člana 19. </w:t>
      </w:r>
      <w:proofErr w:type="gramStart"/>
      <w:r w:rsidRPr="005B0C78">
        <w:rPr>
          <w:rFonts w:ascii="Arial" w:eastAsia="Times New Roman" w:hAnsi="Arial" w:cs="Arial"/>
          <w:color w:val="333333"/>
          <w:sz w:val="19"/>
          <w:szCs w:val="19"/>
        </w:rPr>
        <w:t>stav</w:t>
      </w:r>
      <w:proofErr w:type="gramEnd"/>
      <w:r w:rsidRPr="005B0C78">
        <w:rPr>
          <w:rFonts w:ascii="Arial" w:eastAsia="Times New Roman" w:hAnsi="Arial" w:cs="Arial"/>
          <w:color w:val="333333"/>
          <w:sz w:val="19"/>
          <w:szCs w:val="19"/>
        </w:rPr>
        <w:t xml:space="preserve">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po godišnjem programu koji donosi Vlada na predlog Komesarijata.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1" w:name="clan_19t"/>
      <w:bookmarkEnd w:id="41"/>
      <w:r w:rsidRPr="005B0C78">
        <w:rPr>
          <w:rFonts w:ascii="Arial" w:eastAsia="Times New Roman" w:hAnsi="Arial" w:cs="Arial"/>
          <w:b/>
          <w:bCs/>
          <w:color w:val="333333"/>
          <w:sz w:val="21"/>
          <w:szCs w:val="21"/>
        </w:rPr>
        <w:t>Član 19t</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Izbeglicama koje su se opredelile za povratak da bi se nastanile u bivšu Republiku SFRJ iz koje su izbegle, Republika Srbija može pružiti pomoć, i to:</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1) </w:t>
      </w:r>
      <w:proofErr w:type="gramStart"/>
      <w:r w:rsidRPr="005B0C78">
        <w:rPr>
          <w:rFonts w:ascii="Arial" w:eastAsia="Times New Roman" w:hAnsi="Arial" w:cs="Arial"/>
          <w:color w:val="333333"/>
          <w:sz w:val="19"/>
          <w:szCs w:val="19"/>
        </w:rPr>
        <w:t>dodelom</w:t>
      </w:r>
      <w:proofErr w:type="gramEnd"/>
      <w:r w:rsidRPr="005B0C78">
        <w:rPr>
          <w:rFonts w:ascii="Arial" w:eastAsia="Times New Roman" w:hAnsi="Arial" w:cs="Arial"/>
          <w:color w:val="333333"/>
          <w:sz w:val="19"/>
          <w:szCs w:val="19"/>
        </w:rPr>
        <w:t xml:space="preserve"> povratničkog paketa porodicama koje se vraćaju u mesta iz kojih su izbegli ili</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2) </w:t>
      </w:r>
      <w:proofErr w:type="gramStart"/>
      <w:r w:rsidRPr="005B0C78">
        <w:rPr>
          <w:rFonts w:ascii="Arial" w:eastAsia="Times New Roman" w:hAnsi="Arial" w:cs="Arial"/>
          <w:color w:val="333333"/>
          <w:sz w:val="19"/>
          <w:szCs w:val="19"/>
        </w:rPr>
        <w:t>dodelom</w:t>
      </w:r>
      <w:proofErr w:type="gramEnd"/>
      <w:r w:rsidRPr="005B0C78">
        <w:rPr>
          <w:rFonts w:ascii="Arial" w:eastAsia="Times New Roman" w:hAnsi="Arial" w:cs="Arial"/>
          <w:color w:val="333333"/>
          <w:sz w:val="19"/>
          <w:szCs w:val="19"/>
        </w:rPr>
        <w:t xml:space="preserve"> pomoći u mehanizaciji povratničkim zadrugama koje se bave poljoprivredom i stočarstvom i čijih je više od 2/3 osnivača izbeglica koje su se vratile iz Republike Srbije.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 xml:space="preserve">Pomoć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dodeljuje se na osnovu javnog konkursa koji raspisuje Komesarijat.</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2" w:name="clan_20"/>
      <w:bookmarkEnd w:id="42"/>
      <w:r w:rsidRPr="005B0C78">
        <w:rPr>
          <w:rFonts w:ascii="Arial" w:eastAsia="Times New Roman" w:hAnsi="Arial" w:cs="Arial"/>
          <w:b/>
          <w:bCs/>
          <w:color w:val="333333"/>
          <w:sz w:val="21"/>
          <w:szCs w:val="21"/>
        </w:rPr>
        <w:t>Član 20</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Lica koja su izbegla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teritoriju Republike Srbije pod uslovima i na način utvrđen u članu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pre stupanja na snagu ovog zakona daju podatke iz člana 11.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zakona za uvođenje u evidenciju, priznavanje svojstva izbeglice i izdavanje izbegličke legitimacije u roku od 30 dana od dana stupanja na snagu ovog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Do isteka roka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izbegla lica nastavljaju da ostvaruju prava na način i u obimu koja su ostvarivala do dana stupanja na snagu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3" w:name="clan_21"/>
      <w:bookmarkEnd w:id="43"/>
      <w:r w:rsidRPr="005B0C78">
        <w:rPr>
          <w:rFonts w:ascii="Arial" w:eastAsia="Times New Roman" w:hAnsi="Arial" w:cs="Arial"/>
          <w:b/>
          <w:bCs/>
          <w:color w:val="333333"/>
          <w:sz w:val="21"/>
          <w:szCs w:val="21"/>
        </w:rPr>
        <w:t>Član 21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Ovaj zakon stupa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snagu narednog dana od dana objavljivanja u "Službenom glasniku Republike Srbije".</w:t>
      </w:r>
    </w:p>
    <w:p w:rsidR="005B0C78" w:rsidRPr="005B0C78" w:rsidRDefault="005B0C78" w:rsidP="005B0C78">
      <w:pPr>
        <w:shd w:val="clear" w:color="auto" w:fill="FFFFFF"/>
        <w:spacing w:after="0" w:line="240" w:lineRule="auto"/>
        <w:rPr>
          <w:rFonts w:ascii="Arial" w:eastAsia="Times New Roman" w:hAnsi="Arial" w:cs="Arial"/>
          <w:color w:val="333333"/>
          <w:sz w:val="23"/>
          <w:szCs w:val="23"/>
        </w:rPr>
      </w:pPr>
      <w:r w:rsidRPr="005B0C78">
        <w:rPr>
          <w:rFonts w:ascii="Arial" w:eastAsia="Times New Roman" w:hAnsi="Arial" w:cs="Arial"/>
          <w:color w:val="333333"/>
          <w:sz w:val="23"/>
          <w:szCs w:val="23"/>
        </w:rPr>
        <w:t> </w:t>
      </w:r>
    </w:p>
    <w:p w:rsidR="005B0C78" w:rsidRPr="005B0C78" w:rsidRDefault="005B0C78" w:rsidP="005B0C78">
      <w:pPr>
        <w:shd w:val="clear" w:color="auto" w:fill="FFFFFF"/>
        <w:spacing w:after="150" w:line="240" w:lineRule="auto"/>
        <w:jc w:val="center"/>
        <w:rPr>
          <w:rFonts w:ascii="Arial" w:eastAsia="Times New Roman" w:hAnsi="Arial" w:cs="Arial"/>
          <w:b/>
          <w:bCs/>
          <w:i/>
          <w:iCs/>
          <w:color w:val="333333"/>
          <w:sz w:val="21"/>
          <w:szCs w:val="21"/>
        </w:rPr>
      </w:pPr>
      <w:r w:rsidRPr="005B0C78">
        <w:rPr>
          <w:rFonts w:ascii="Arial" w:eastAsia="Times New Roman" w:hAnsi="Arial" w:cs="Arial"/>
          <w:b/>
          <w:bCs/>
          <w:i/>
          <w:iCs/>
          <w:color w:val="333333"/>
          <w:sz w:val="21"/>
          <w:szCs w:val="21"/>
        </w:rPr>
        <w:t>Samostalni članovi Zakona o izmenama i dopunama</w:t>
      </w:r>
      <w:r w:rsidRPr="005B0C78">
        <w:rPr>
          <w:rFonts w:ascii="Arial" w:eastAsia="Times New Roman" w:hAnsi="Arial" w:cs="Arial"/>
          <w:b/>
          <w:bCs/>
          <w:i/>
          <w:iCs/>
          <w:color w:val="333333"/>
          <w:sz w:val="21"/>
          <w:szCs w:val="21"/>
        </w:rPr>
        <w:br/>
        <w:t>Zakona o izbeglicama</w:t>
      </w:r>
    </w:p>
    <w:p w:rsidR="005B0C78" w:rsidRPr="005B0C78" w:rsidRDefault="005B0C78" w:rsidP="005B0C78">
      <w:pPr>
        <w:shd w:val="clear" w:color="auto" w:fill="FFFFFF"/>
        <w:spacing w:after="150" w:line="240" w:lineRule="auto"/>
        <w:jc w:val="center"/>
        <w:rPr>
          <w:rFonts w:ascii="Arial" w:eastAsia="Times New Roman" w:hAnsi="Arial" w:cs="Arial"/>
          <w:i/>
          <w:iCs/>
          <w:color w:val="333333"/>
          <w:sz w:val="19"/>
          <w:szCs w:val="19"/>
        </w:rPr>
      </w:pPr>
      <w:r w:rsidRPr="005B0C78">
        <w:rPr>
          <w:rFonts w:ascii="Arial" w:eastAsia="Times New Roman" w:hAnsi="Arial" w:cs="Arial"/>
          <w:i/>
          <w:iCs/>
          <w:color w:val="333333"/>
          <w:sz w:val="19"/>
          <w:szCs w:val="19"/>
        </w:rPr>
        <w:t>("Sl. glasnik RS", br. 30/2010)</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4" w:name="clan_20%5Bs1%5D"/>
      <w:bookmarkEnd w:id="44"/>
      <w:r w:rsidRPr="005B0C78">
        <w:rPr>
          <w:rFonts w:ascii="Arial" w:eastAsia="Times New Roman" w:hAnsi="Arial" w:cs="Arial"/>
          <w:b/>
          <w:bCs/>
          <w:color w:val="333333"/>
          <w:sz w:val="21"/>
          <w:szCs w:val="21"/>
        </w:rPr>
        <w:t>Član 20[s1]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Nepokretnosti koje su, do </w:t>
      </w:r>
      <w:proofErr w:type="gramStart"/>
      <w:r w:rsidRPr="005B0C78">
        <w:rPr>
          <w:rFonts w:ascii="Arial" w:eastAsia="Times New Roman" w:hAnsi="Arial" w:cs="Arial"/>
          <w:color w:val="333333"/>
          <w:sz w:val="19"/>
          <w:szCs w:val="19"/>
        </w:rPr>
        <w:t>dana</w:t>
      </w:r>
      <w:proofErr w:type="gramEnd"/>
      <w:r w:rsidRPr="005B0C78">
        <w:rPr>
          <w:rFonts w:ascii="Arial" w:eastAsia="Times New Roman" w:hAnsi="Arial" w:cs="Arial"/>
          <w:color w:val="333333"/>
          <w:sz w:val="19"/>
          <w:szCs w:val="19"/>
        </w:rPr>
        <w:t xml:space="preserve"> stupanja na snagu ovog zakona, pribavljene iz budžeta Republike Srbije, domaćih ili inostranih donacija za rešavanje stambenih potreba izbeglica državna su svojina.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Lica koja koriste nepokretnost u državnoj svojini po osnovu rešenja, odnosno uputa Komesarijata izdatih do dana stupanja na snagu ovog zakona, imaju pravo da podnesu zahtev za zaključenje ugovora o zakupu na određeno vreme, pod uslovima utvrđenim ovim zakonom, u roku od šest meseci od dana početka primene ovog zakona.</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Licima iz stava 2.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sa kojima se ne zaključi ugovor o zakupu nepokretnosti na određeno vreme, prestaje pravo korišćenja nepokretnosti o čemu Komesarijat donosi rešenje.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5" w:name="clan_21%5Bs1%5D"/>
      <w:bookmarkEnd w:id="45"/>
      <w:r w:rsidRPr="005B0C78">
        <w:rPr>
          <w:rFonts w:ascii="Arial" w:eastAsia="Times New Roman" w:hAnsi="Arial" w:cs="Arial"/>
          <w:b/>
          <w:bCs/>
          <w:color w:val="333333"/>
          <w:sz w:val="21"/>
          <w:szCs w:val="21"/>
        </w:rPr>
        <w:t>Član 21[s1]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Postupci u kojima se odlučuje o pravima koja se odnose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rešavanja stambenih potreba i na zbrinjavanje izbeglica, koji nisu pravosnažno okončani do dana stupanja na snagu ovog zakona, okončaće se prema odredbama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6" w:name="clan_22%5Bs1%5D"/>
      <w:bookmarkEnd w:id="46"/>
      <w:r w:rsidRPr="005B0C78">
        <w:rPr>
          <w:rFonts w:ascii="Arial" w:eastAsia="Times New Roman" w:hAnsi="Arial" w:cs="Arial"/>
          <w:b/>
          <w:bCs/>
          <w:color w:val="333333"/>
          <w:sz w:val="21"/>
          <w:szCs w:val="21"/>
        </w:rPr>
        <w:t>Član 22[s1]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Lica koja do </w:t>
      </w:r>
      <w:proofErr w:type="gramStart"/>
      <w:r w:rsidRPr="005B0C78">
        <w:rPr>
          <w:rFonts w:ascii="Arial" w:eastAsia="Times New Roman" w:hAnsi="Arial" w:cs="Arial"/>
          <w:color w:val="333333"/>
          <w:sz w:val="19"/>
          <w:szCs w:val="19"/>
        </w:rPr>
        <w:t>dana</w:t>
      </w:r>
      <w:proofErr w:type="gramEnd"/>
      <w:r w:rsidRPr="005B0C78">
        <w:rPr>
          <w:rFonts w:ascii="Arial" w:eastAsia="Times New Roman" w:hAnsi="Arial" w:cs="Arial"/>
          <w:color w:val="333333"/>
          <w:sz w:val="19"/>
          <w:szCs w:val="19"/>
        </w:rPr>
        <w:t xml:space="preserve"> stupanja na snagu ovog zakona nisu dobila izbegličku legitimaciju, u skladu sa Pravilnikom o izbegličkoj legitimaciji ("Službeni glasnik RS", br. 23/92 i 139/04) dužna su da, u roku od 90 dana od dana stupanja na snagu ovog zakona, podnesu zahtev Komesarijatu za dobijanje izbegličke legitimacije.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Komesarijat odlučuje o ispunjenosti uslova za dobijanje izbegličke legitimacije.</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Ako lica iz stava 1. </w:t>
      </w:r>
      <w:proofErr w:type="gramStart"/>
      <w:r w:rsidRPr="005B0C78">
        <w:rPr>
          <w:rFonts w:ascii="Arial" w:eastAsia="Times New Roman" w:hAnsi="Arial" w:cs="Arial"/>
          <w:color w:val="333333"/>
          <w:sz w:val="19"/>
          <w:szCs w:val="19"/>
        </w:rPr>
        <w:t>ovog</w:t>
      </w:r>
      <w:proofErr w:type="gramEnd"/>
      <w:r w:rsidRPr="005B0C78">
        <w:rPr>
          <w:rFonts w:ascii="Arial" w:eastAsia="Times New Roman" w:hAnsi="Arial" w:cs="Arial"/>
          <w:color w:val="333333"/>
          <w:sz w:val="19"/>
          <w:szCs w:val="19"/>
        </w:rPr>
        <w:t xml:space="preserve"> člana, u propisanom roku, ne podnesu zahtev za dobijanje izbegličke legitimacije prestaje im status izbeglice.</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7" w:name="clan_23%5Bs1%5D"/>
      <w:bookmarkEnd w:id="47"/>
      <w:r w:rsidRPr="005B0C78">
        <w:rPr>
          <w:rFonts w:ascii="Arial" w:eastAsia="Times New Roman" w:hAnsi="Arial" w:cs="Arial"/>
          <w:b/>
          <w:bCs/>
          <w:color w:val="333333"/>
          <w:sz w:val="21"/>
          <w:szCs w:val="21"/>
        </w:rPr>
        <w:t>Član 23[s1]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Propisi za sprovođenje ovog zakona doneće se u roku </w:t>
      </w:r>
      <w:proofErr w:type="gramStart"/>
      <w:r w:rsidRPr="005B0C78">
        <w:rPr>
          <w:rFonts w:ascii="Arial" w:eastAsia="Times New Roman" w:hAnsi="Arial" w:cs="Arial"/>
          <w:color w:val="333333"/>
          <w:sz w:val="19"/>
          <w:szCs w:val="19"/>
        </w:rPr>
        <w:t>od</w:t>
      </w:r>
      <w:proofErr w:type="gramEnd"/>
      <w:r w:rsidRPr="005B0C78">
        <w:rPr>
          <w:rFonts w:ascii="Arial" w:eastAsia="Times New Roman" w:hAnsi="Arial" w:cs="Arial"/>
          <w:color w:val="333333"/>
          <w:sz w:val="19"/>
          <w:szCs w:val="19"/>
        </w:rPr>
        <w:t xml:space="preserve"> tri meseca od dana stupanja na snagu ovog zakona.</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8" w:name="clan_24%5Bs1%5D"/>
      <w:bookmarkEnd w:id="48"/>
      <w:r w:rsidRPr="005B0C78">
        <w:rPr>
          <w:rFonts w:ascii="Arial" w:eastAsia="Times New Roman" w:hAnsi="Arial" w:cs="Arial"/>
          <w:b/>
          <w:bCs/>
          <w:color w:val="333333"/>
          <w:sz w:val="21"/>
          <w:szCs w:val="21"/>
        </w:rPr>
        <w:t>Član 24[s1]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t xml:space="preserve">Do donošenja propisa predviđenih ovim zakonom primenjuju se propisi doneti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osnovu Zakona o izbeglicama ("Službeni glasnik RS", br. 18/92 i 45/02), ako nisu u suprotnosti sa ovim zakonom.</w:t>
      </w:r>
    </w:p>
    <w:p w:rsidR="005B0C78" w:rsidRPr="005B0C78" w:rsidRDefault="005B0C78" w:rsidP="005B0C78">
      <w:pPr>
        <w:shd w:val="clear" w:color="auto" w:fill="FFFFFF"/>
        <w:spacing w:before="240" w:after="120" w:line="240" w:lineRule="auto"/>
        <w:jc w:val="center"/>
        <w:rPr>
          <w:rFonts w:ascii="Arial" w:eastAsia="Times New Roman" w:hAnsi="Arial" w:cs="Arial"/>
          <w:b/>
          <w:bCs/>
          <w:color w:val="333333"/>
          <w:sz w:val="21"/>
          <w:szCs w:val="21"/>
        </w:rPr>
      </w:pPr>
      <w:bookmarkStart w:id="49" w:name="clan_25%5Bs1%5D"/>
      <w:bookmarkEnd w:id="49"/>
      <w:r w:rsidRPr="005B0C78">
        <w:rPr>
          <w:rFonts w:ascii="Arial" w:eastAsia="Times New Roman" w:hAnsi="Arial" w:cs="Arial"/>
          <w:b/>
          <w:bCs/>
          <w:color w:val="333333"/>
          <w:sz w:val="21"/>
          <w:szCs w:val="21"/>
        </w:rPr>
        <w:t>Član 25[s1]</w:t>
      </w:r>
    </w:p>
    <w:p w:rsidR="005B0C78" w:rsidRPr="005B0C78" w:rsidRDefault="005B0C78" w:rsidP="005B0C78">
      <w:pPr>
        <w:shd w:val="clear" w:color="auto" w:fill="FFFFFF"/>
        <w:spacing w:after="150" w:line="240" w:lineRule="auto"/>
        <w:rPr>
          <w:rFonts w:ascii="Arial" w:eastAsia="Times New Roman" w:hAnsi="Arial" w:cs="Arial"/>
          <w:color w:val="333333"/>
          <w:sz w:val="19"/>
          <w:szCs w:val="19"/>
        </w:rPr>
      </w:pPr>
      <w:r w:rsidRPr="005B0C78">
        <w:rPr>
          <w:rFonts w:ascii="Arial" w:eastAsia="Times New Roman" w:hAnsi="Arial" w:cs="Arial"/>
          <w:color w:val="333333"/>
          <w:sz w:val="19"/>
          <w:szCs w:val="19"/>
        </w:rPr>
        <w:lastRenderedPageBreak/>
        <w:t xml:space="preserve">Ovaj zakon stupa </w:t>
      </w:r>
      <w:proofErr w:type="gramStart"/>
      <w:r w:rsidRPr="005B0C78">
        <w:rPr>
          <w:rFonts w:ascii="Arial" w:eastAsia="Times New Roman" w:hAnsi="Arial" w:cs="Arial"/>
          <w:color w:val="333333"/>
          <w:sz w:val="19"/>
          <w:szCs w:val="19"/>
        </w:rPr>
        <w:t>na</w:t>
      </w:r>
      <w:proofErr w:type="gramEnd"/>
      <w:r w:rsidRPr="005B0C78">
        <w:rPr>
          <w:rFonts w:ascii="Arial" w:eastAsia="Times New Roman" w:hAnsi="Arial" w:cs="Arial"/>
          <w:color w:val="333333"/>
          <w:sz w:val="19"/>
          <w:szCs w:val="19"/>
        </w:rPr>
        <w:t xml:space="preserve"> snagu osmog dana od dana objavljivanja u "Službenom glasniku Republike Srbije", a počinje da se primenjuje po isteku tri meseca od dana stupanja na snagu, osim odredaba člana 22. </w:t>
      </w:r>
      <w:proofErr w:type="gramStart"/>
      <w:r w:rsidRPr="005B0C78">
        <w:rPr>
          <w:rFonts w:ascii="Arial" w:eastAsia="Times New Roman" w:hAnsi="Arial" w:cs="Arial"/>
          <w:color w:val="333333"/>
          <w:sz w:val="19"/>
          <w:szCs w:val="19"/>
        </w:rPr>
        <w:t>koje</w:t>
      </w:r>
      <w:proofErr w:type="gramEnd"/>
      <w:r w:rsidRPr="005B0C78">
        <w:rPr>
          <w:rFonts w:ascii="Arial" w:eastAsia="Times New Roman" w:hAnsi="Arial" w:cs="Arial"/>
          <w:color w:val="333333"/>
          <w:sz w:val="19"/>
          <w:szCs w:val="19"/>
        </w:rPr>
        <w:t xml:space="preserve"> se primenjuju od dana stupanja na snagu ovog zakona.</w:t>
      </w:r>
    </w:p>
    <w:p w:rsidR="001D14E2" w:rsidRDefault="001D14E2"/>
    <w:sectPr w:rsidR="001D14E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0C78"/>
    <w:rsid w:val="00092DE7"/>
    <w:rsid w:val="000A560B"/>
    <w:rsid w:val="000F4B76"/>
    <w:rsid w:val="001D14E2"/>
    <w:rsid w:val="005A3A93"/>
    <w:rsid w:val="005B0C78"/>
    <w:rsid w:val="005D18AF"/>
    <w:rsid w:val="00656663"/>
    <w:rsid w:val="006648F5"/>
    <w:rsid w:val="0089231B"/>
    <w:rsid w:val="00AA641C"/>
    <w:rsid w:val="00AF3C4C"/>
    <w:rsid w:val="00D17E70"/>
    <w:rsid w:val="00DB34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CB648B"/>
  <w15:chartTrackingRefBased/>
  <w15:docId w15:val="{2291A1A7-2532-4F5E-BC49-FD64D4460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5B0C78"/>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B0C78"/>
    <w:rPr>
      <w:rFonts w:ascii="Times New Roman" w:eastAsia="Times New Roman" w:hAnsi="Times New Roman" w:cs="Times New Roman"/>
      <w:b/>
      <w:bCs/>
      <w:kern w:val="36"/>
      <w:sz w:val="48"/>
      <w:szCs w:val="48"/>
    </w:rPr>
  </w:style>
  <w:style w:type="character" w:customStyle="1" w:styleId="naslovpropisa1a">
    <w:name w:val="naslovpropisa1a"/>
    <w:basedOn w:val="DefaultParagraphFont"/>
    <w:rsid w:val="005B0C78"/>
  </w:style>
  <w:style w:type="paragraph" w:customStyle="1" w:styleId="podnaslovpropisa">
    <w:name w:val="podnaslovpropisa"/>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lan">
    <w:name w:val="clan"/>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1">
    <w:name w:val="Normal1"/>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centaritalic">
    <w:name w:val="normalcentaritalic"/>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normalprored">
    <w:name w:val="normalprored"/>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
    <w:name w:val="samostalni"/>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samostalni1">
    <w:name w:val="samostalni1"/>
    <w:basedOn w:val="Normal"/>
    <w:rsid w:val="005B0C78"/>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82847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4476</Words>
  <Characters>25519</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
    </vt:vector>
  </TitlesOfParts>
  <Company>KIRS</Company>
  <LinksUpToDate>false</LinksUpToDate>
  <CharactersWithSpaces>29936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Nada Marinovic</dc:creator>
  <cp:keywords/>
  <dc:description/>
  <cp:lastModifiedBy>Nada Marinovic</cp:lastModifiedBy>
  <cp:revision>2</cp:revision>
  <dcterms:created xsi:type="dcterms:W3CDTF">2021-07-06T09:34:00Z</dcterms:created>
  <dcterms:modified xsi:type="dcterms:W3CDTF">2021-07-13T11:25:00Z</dcterms:modified>
</cp:coreProperties>
</file>