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C357" w14:textId="77777777" w:rsidR="00CC4E43" w:rsidRPr="00B2569D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F56CF80" w14:textId="77777777" w:rsidR="00F70431" w:rsidRPr="004C1E17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bookmarkStart w:id="0" w:name="_Hlk117511205"/>
      <w:r w:rsidR="00F70431"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F70431" w:rsidRPr="004C1E1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="00F70431" w:rsidRPr="004C1E1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</w:t>
      </w:r>
      <w:r w:rsidR="00F70431"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АЗАЦ ПОНУДЕ</w:t>
      </w:r>
    </w:p>
    <w:p w14:paraId="506334BF" w14:textId="77777777" w:rsidR="00F70431" w:rsidRPr="004C1E1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EB55A9" w14:textId="77777777" w:rsidR="00F70431" w:rsidRPr="004C1E17" w:rsidRDefault="00F70431" w:rsidP="00DC7A0B">
      <w:pPr>
        <w:widowControl w:val="0"/>
        <w:spacing w:before="68" w:after="0" w:line="322" w:lineRule="exact"/>
        <w:ind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</w:t>
      </w:r>
      <w:bookmarkStart w:id="1" w:name="_Hlk121129826"/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поступку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набавке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бр.</w:t>
      </w:r>
      <w:r w:rsidR="00B97BE1" w:rsidRPr="00B97BE1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A2920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/2022, </w:t>
      </w:r>
      <w:proofErr w:type="spellStart"/>
      <w:r w:rsidR="00C27B75">
        <w:rPr>
          <w:rFonts w:ascii="Times New Roman" w:eastAsia="Calibri" w:hAnsi="Times New Roman" w:cs="Times New Roman"/>
          <w:bCs/>
          <w:sz w:val="24"/>
          <w:szCs w:val="24"/>
        </w:rPr>
        <w:t>добра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21AAA" w:rsidRPr="00B21AAA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B21AAA">
        <w:rPr>
          <w:rFonts w:ascii="Times New Roman" w:eastAsia="Calibri" w:hAnsi="Times New Roman" w:cs="Times New Roman"/>
          <w:bCs/>
          <w:sz w:val="24"/>
          <w:szCs w:val="24"/>
        </w:rPr>
        <w:t xml:space="preserve">АБАВКА НОВОГОДИШЊИХ </w:t>
      </w:r>
      <w:r w:rsidR="00BA2920">
        <w:rPr>
          <w:rFonts w:ascii="Times New Roman" w:eastAsia="Calibri" w:hAnsi="Times New Roman" w:cs="Times New Roman"/>
          <w:bCs/>
          <w:sz w:val="24"/>
          <w:szCs w:val="24"/>
        </w:rPr>
        <w:t>ПАКЕТА</w:t>
      </w:r>
      <w:r w:rsidR="00B21AAA">
        <w:rPr>
          <w:rFonts w:ascii="Times New Roman" w:eastAsia="Calibri" w:hAnsi="Times New Roman" w:cs="Times New Roman"/>
          <w:bCs/>
          <w:sz w:val="24"/>
          <w:szCs w:val="24"/>
        </w:rPr>
        <w:t xml:space="preserve"> ЗА ДЕЦУ </w:t>
      </w:r>
      <w:r w:rsidR="00BA2920">
        <w:rPr>
          <w:rFonts w:ascii="Times New Roman" w:eastAsia="Calibri" w:hAnsi="Times New Roman" w:cs="Times New Roman"/>
          <w:bCs/>
          <w:sz w:val="24"/>
          <w:szCs w:val="24"/>
        </w:rPr>
        <w:t>МИГРАНАТА И ТРАЖИОЦЕ АЗИЛА</w:t>
      </w:r>
      <w:bookmarkEnd w:id="1"/>
      <w:r w:rsidRPr="004C1E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21A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14:paraId="4741F8CE" w14:textId="77777777"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14:paraId="48F2CA75" w14:textId="77777777" w:rsidR="00F70431" w:rsidRPr="00DC7A0B" w:rsidRDefault="00F70431" w:rsidP="00DC7A0B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14:paraId="254DB941" w14:textId="77777777" w:rsidR="00F70431" w:rsidRPr="004C1E17" w:rsidRDefault="00F70431" w:rsidP="00CC4E4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70431" w:rsidRPr="004C1E17" w14:paraId="733CAC51" w14:textId="77777777" w:rsidTr="00F70431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C8C8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7625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5E80734F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00D47FEF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3AF3DF57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9DFA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Адреса понуђача:</w:t>
            </w:r>
          </w:p>
          <w:p w14:paraId="47D8839E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31B8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65063A35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1539B45E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EF83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Матични број понуђача:</w:t>
            </w:r>
          </w:p>
          <w:p w14:paraId="02B04571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B327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5F72F880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326B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1C84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2F115DFB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2CC7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1326A5D0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D608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A26D6F6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46188594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2C04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Електронска адреса понуђача (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</w:p>
          <w:p w14:paraId="20587A62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CEC6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5FBA438B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5E26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092DBA6A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297C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0253DA1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81D92E9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27A8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Телефакс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25040AAF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AD53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5780326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F9159ED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C0C6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Број текућег рачуна понуђача и назив банке:</w:t>
            </w:r>
          </w:p>
          <w:p w14:paraId="52853462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863E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7C25CEEA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517FD168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39EA7977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9616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C4A7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28B1FB7C" w14:textId="77777777"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4F097C18" w14:textId="77777777"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005AD53A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8E6A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5D96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4E391EAE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37B2C7A5" w14:textId="77777777" w:rsidR="00B21AAA" w:rsidRPr="00B21AAA" w:rsidRDefault="00F70431" w:rsidP="00B21AAA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 w:type="textWrapping" w:clear="all"/>
      </w:r>
      <w:r w:rsidR="00B21AAA" w:rsidRPr="00B21A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2) </w:t>
      </w:r>
      <w:r w:rsidR="00B21AAA" w:rsidRPr="00B21A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ПОНУДУ ПОДНОСИ: </w:t>
      </w:r>
    </w:p>
    <w:p w14:paraId="60A1D9E9" w14:textId="77777777" w:rsidR="00F70431" w:rsidRPr="004C1E17" w:rsidRDefault="00F70431" w:rsidP="003A44A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5806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7A11EA" w:rsidRPr="004C1E17" w14:paraId="360056DE" w14:textId="77777777" w:rsidTr="007A11EA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BDA" w14:textId="77777777" w:rsidR="007A11EA" w:rsidRPr="004C1E17" w:rsidRDefault="007A11EA" w:rsidP="007A11EA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56762C" w14:textId="77777777" w:rsidR="007A11EA" w:rsidRPr="004C1E17" w:rsidRDefault="007A11EA" w:rsidP="007A11EA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САМОСТАЛНО </w:t>
            </w:r>
          </w:p>
        </w:tc>
      </w:tr>
      <w:tr w:rsidR="007A11EA" w:rsidRPr="004C1E17" w14:paraId="077A15C9" w14:textId="77777777" w:rsidTr="007A11EA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572B" w14:textId="77777777" w:rsidR="007A11EA" w:rsidRPr="004C1E17" w:rsidRDefault="007A11EA" w:rsidP="007A11EA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49E244" w14:textId="77777777" w:rsidR="007A11EA" w:rsidRPr="004C1E17" w:rsidRDefault="007A11EA" w:rsidP="007A11EA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Б) СА ПОДИЗВОЂАЧЕМ</w:t>
            </w:r>
          </w:p>
        </w:tc>
      </w:tr>
      <w:tr w:rsidR="007A11EA" w:rsidRPr="004C1E17" w14:paraId="00F3D260" w14:textId="77777777" w:rsidTr="007A11EA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73A4" w14:textId="77777777" w:rsidR="007A11EA" w:rsidRPr="004C1E17" w:rsidRDefault="007A11EA" w:rsidP="007A11EA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3B608E" w14:textId="77777777" w:rsidR="007A11EA" w:rsidRPr="004C1E17" w:rsidRDefault="007A11EA" w:rsidP="007A11EA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В) КАО ЗАЈЕДНИЧКУ ПОНУДУ</w:t>
            </w:r>
          </w:p>
        </w:tc>
      </w:tr>
    </w:tbl>
    <w:p w14:paraId="14D733F6" w14:textId="77777777" w:rsidR="003A44AC" w:rsidRDefault="003A44AC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25419BA7" w14:textId="77777777" w:rsidR="004C7AE6" w:rsidRDefault="004C7AE6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14:paraId="517B0DBC" w14:textId="77777777" w:rsidR="007A11EA" w:rsidRDefault="007A11EA" w:rsidP="007A11EA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66B93D96" w14:textId="77777777" w:rsidR="004C7AE6" w:rsidRDefault="004C7AE6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14:paraId="1EF132F8" w14:textId="56D7CC59" w:rsidR="00F70431" w:rsidRPr="007F5EB5" w:rsidRDefault="00F70431" w:rsidP="007F5EB5">
      <w:pPr>
        <w:pStyle w:val="ListParagraph"/>
        <w:numPr>
          <w:ilvl w:val="0"/>
          <w:numId w:val="13"/>
        </w:num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  <w:r w:rsidRPr="007F5EB5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ПОДАЦИ О ПОДИЗВОЂАЧУ</w:t>
      </w:r>
      <w:r w:rsidR="003A44AC" w:rsidRPr="007F5EB5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:</w:t>
      </w:r>
    </w:p>
    <w:p w14:paraId="68FA0B77" w14:textId="77777777" w:rsidR="007A11EA" w:rsidRPr="007A11EA" w:rsidRDefault="007A11EA" w:rsidP="007A11EA">
      <w:pPr>
        <w:pStyle w:val="ListParagraph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219"/>
        <w:gridCol w:w="4598"/>
      </w:tblGrid>
      <w:tr w:rsidR="00F70431" w:rsidRPr="004C1E17" w14:paraId="234D9441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1C54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17479E4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DC3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6A31399E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Назив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подизвођача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441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77A4C1A5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505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3540D5F4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C74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69560698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F593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2753D47B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CE75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21EE0731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AE7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6B069B2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904E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4F7FDAE7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4BD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A69A385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D712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14F19865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1FC7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27F40881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9FF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BA16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D08E098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F1C6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1931A2FB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12F4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0F87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95A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5626D004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3334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1853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F81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134C659C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09BD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5ACB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145B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7956D593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74E2D93A" w14:textId="77777777" w:rsidR="00DB7C1A" w:rsidRDefault="00DB7C1A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14:paraId="3DB471D1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14:paraId="4E7F408F" w14:textId="77777777" w:rsidR="00F70431" w:rsidRPr="004C1E17" w:rsidRDefault="00F70431" w:rsidP="00F70431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ц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proofErr w:type="gram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чу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4C1E17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њ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ју</w:t>
      </w:r>
      <w:proofErr w:type="spellEnd"/>
      <w:proofErr w:type="gram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C1E1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sr-Cyrl-RS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ћ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ес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иђе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B256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 w:rsidRPr="00B256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B256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B256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B2569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B256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B256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B256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ац</w:t>
      </w:r>
      <w:proofErr w:type="spellEnd"/>
      <w:r w:rsidRPr="00B256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B2569D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B256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пи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љ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ос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ог</w:t>
      </w:r>
      <w:proofErr w:type="spellEnd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proofErr w:type="spellEnd"/>
    </w:p>
    <w:p w14:paraId="02DC7B6E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14:paraId="5F77D764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4)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>ПОДАЦИ О УЧЕСНИКУ  У ЗАЈЕДНИЧКОЈ ПОНУДИ</w:t>
      </w:r>
    </w:p>
    <w:p w14:paraId="138F0C85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ab/>
      </w:r>
    </w:p>
    <w:tbl>
      <w:tblPr>
        <w:tblW w:w="958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4"/>
        <w:gridCol w:w="4398"/>
        <w:gridCol w:w="4703"/>
      </w:tblGrid>
      <w:tr w:rsidR="00F70431" w:rsidRPr="004C1E17" w14:paraId="1A970A4E" w14:textId="77777777" w:rsidTr="00205AC0">
        <w:trPr>
          <w:trHeight w:val="89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1817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D091906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DFF6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45C99F9B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E2D6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53E6576B" w14:textId="77777777" w:rsidTr="00205AC0">
        <w:trPr>
          <w:trHeight w:val="76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0EA8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6C05FEF9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7C4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2F93D0AA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E2E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0549FBA7" w14:textId="77777777" w:rsidTr="00205AC0">
        <w:trPr>
          <w:trHeight w:val="89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7BFD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150563C4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1B4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1310AB7F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D0CD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780A8B3D" w14:textId="77777777" w:rsidTr="00205AC0">
        <w:trPr>
          <w:trHeight w:val="89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EB7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1C21299A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CCB2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3CA9636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95BF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4C956F8F" w14:textId="77777777" w:rsidTr="00205AC0">
        <w:trPr>
          <w:trHeight w:val="87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C8E9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BC6D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3914A5EC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202E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38975D74" w14:textId="77777777" w:rsidTr="00205AC0">
        <w:trPr>
          <w:trHeight w:val="102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AC28" w14:textId="77777777" w:rsidR="00F70431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1BE59B8A" w14:textId="6671192F" w:rsidR="004C7AE6" w:rsidRPr="004C1E17" w:rsidRDefault="004C7AE6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C7C3" w14:textId="3A9164F5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5A61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70103392" w14:textId="77777777" w:rsidR="008A7367" w:rsidRPr="004C1E17" w:rsidRDefault="00F70431" w:rsidP="008A7367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  <w:tr w:rsidR="004C7AE6" w:rsidRPr="004C1E17" w14:paraId="77486E08" w14:textId="77777777" w:rsidTr="00205AC0">
        <w:trPr>
          <w:trHeight w:val="1025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05A0AC" w14:textId="63936157" w:rsidR="00205AC0" w:rsidRPr="00205AC0" w:rsidRDefault="00205AC0" w:rsidP="004C7AE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</w:pPr>
            <w:r w:rsidRPr="00205AC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Напомена:</w:t>
            </w:r>
          </w:p>
          <w:p w14:paraId="482824EC" w14:textId="19267FE8" w:rsidR="004C7AE6" w:rsidRDefault="004C7AE6" w:rsidP="004C7AE6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Табелу „Подаци о учеснику у заједничкој понуди“ попуњавају само они понуђачи који подносе заједничку понуду.</w:t>
            </w:r>
          </w:p>
          <w:p w14:paraId="286FB968" w14:textId="260B9602" w:rsidR="008E205F" w:rsidRDefault="008E205F" w:rsidP="004C7AE6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25868C97" w14:textId="77777777" w:rsidR="005F3E46" w:rsidRPr="004C1E17" w:rsidRDefault="005F3E46" w:rsidP="004C7AE6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70C42D49" w14:textId="3A52C54A" w:rsidR="004C7AE6" w:rsidRDefault="00205AC0" w:rsidP="004C7AE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8E20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>5)</w:t>
            </w:r>
            <w:r w:rsidR="004C7AE6" w:rsidRPr="008E20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 xml:space="preserve"> ОПИС ПРЕДМЕТА НАБАВКЕ</w:t>
            </w:r>
          </w:p>
          <w:p w14:paraId="7F20BD50" w14:textId="77777777" w:rsidR="005F3E46" w:rsidRDefault="005F3E46" w:rsidP="004C7AE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</w:pPr>
          </w:p>
          <w:p w14:paraId="738E567C" w14:textId="2E558F3B" w:rsidR="00205AC0" w:rsidRDefault="00AD552E" w:rsidP="004C7AE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>Предмет набавке је набавка</w:t>
            </w:r>
            <w:r w:rsidR="006C5D1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134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 xml:space="preserve"> новогодишњних пакета </w:t>
            </w:r>
            <w:r w:rsidR="00F7010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>за децу миграната и тр</w:t>
            </w:r>
            <w:r w:rsidR="000A2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="00F7010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>жиоце азила. Предлог састава</w:t>
            </w:r>
            <w:r w:rsidR="000A2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5D1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једног</w:t>
            </w:r>
            <w:proofErr w:type="spellEnd"/>
            <w:r w:rsidR="006C5D1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7010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>па</w:t>
            </w:r>
            <w:proofErr w:type="spellStart"/>
            <w:r w:rsidR="007F5EB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кета</w:t>
            </w:r>
            <w:proofErr w:type="spellEnd"/>
            <w:r w:rsidR="00F7010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0123E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>описан је у табели.</w:t>
            </w:r>
            <w:r w:rsidR="00F7010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793572B5" w14:textId="77777777" w:rsidR="005F3E46" w:rsidRDefault="005F3E46" w:rsidP="004C7AE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</w:pPr>
          </w:p>
          <w:tbl>
            <w:tblPr>
              <w:tblW w:w="9368" w:type="dxa"/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3952"/>
              <w:gridCol w:w="4529"/>
            </w:tblGrid>
            <w:tr w:rsidR="00205AC0" w:rsidRPr="00205AC0" w14:paraId="3A29292C" w14:textId="77777777" w:rsidTr="000123ED">
              <w:trPr>
                <w:trHeight w:val="858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126CC" w14:textId="2E3ABD12" w:rsidR="00205AC0" w:rsidRPr="00205AC0" w:rsidRDefault="000123ED" w:rsidP="000123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>1.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A4124" w14:textId="679A4C83" w:rsidR="00205AC0" w:rsidRPr="00205AC0" w:rsidRDefault="005F3E46" w:rsidP="000A23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новогодишњи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пакет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за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узраст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 0</w:t>
                  </w:r>
                  <w:proofErr w:type="gram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-1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год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1E489" w14:textId="01A5608E" w:rsidR="00205AC0" w:rsidRPr="00205AC0" w:rsidRDefault="005F3E46" w:rsidP="000A23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Спирална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стаза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лоптице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или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други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одговарајући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производ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</w:rPr>
                    <w:t>Сет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погоди</w:t>
                  </w:r>
                  <w:proofErr w:type="spellEnd"/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облик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Повежи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звездице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или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дргуги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одгворајући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производ</w:t>
                  </w:r>
                  <w:proofErr w:type="spellEnd"/>
                </w:p>
              </w:tc>
            </w:tr>
            <w:tr w:rsidR="00205AC0" w:rsidRPr="00205AC0" w14:paraId="05BF2FF5" w14:textId="77777777" w:rsidTr="000123ED">
              <w:trPr>
                <w:trHeight w:val="858"/>
              </w:trPr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D48D0" w14:textId="1E7424AC" w:rsidR="00205AC0" w:rsidRPr="00205AC0" w:rsidRDefault="000123ED" w:rsidP="000123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>2.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F2681" w14:textId="4075D3CB" w:rsidR="00205AC0" w:rsidRPr="00205AC0" w:rsidRDefault="005F3E46" w:rsidP="000A23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новогодишњи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пакет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за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узраст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proofErr w:type="gram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год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525FE" w14:textId="034AF309" w:rsidR="00205AC0" w:rsidRPr="00205AC0" w:rsidRDefault="005F3E46" w:rsidP="000A23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Беби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мозаик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8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слика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(24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ком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.),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гуралица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стаза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за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лоптице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или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други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одговарајући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производ</w:t>
                  </w:r>
                  <w:proofErr w:type="spellEnd"/>
                </w:p>
              </w:tc>
            </w:tr>
            <w:tr w:rsidR="00205AC0" w:rsidRPr="00205AC0" w14:paraId="0F71C7D6" w14:textId="77777777" w:rsidTr="000123ED">
              <w:trPr>
                <w:trHeight w:val="858"/>
              </w:trPr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F83B4" w14:textId="68AF98BF" w:rsidR="00205AC0" w:rsidRPr="00205AC0" w:rsidRDefault="000123ED" w:rsidP="000123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>3.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C3EA0" w14:textId="6D5A4881" w:rsidR="00205AC0" w:rsidRPr="00205AC0" w:rsidRDefault="005F3E46" w:rsidP="000A23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новогодишњи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пакет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за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узраст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  <w:proofErr w:type="gram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год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B365F" w14:textId="3B9C6B76" w:rsidR="00205AC0" w:rsidRPr="00205AC0" w:rsidRDefault="005F3E46" w:rsidP="000A23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Магнетна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табла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са</w:t>
                  </w:r>
                  <w:proofErr w:type="spellEnd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>словима</w:t>
                  </w:r>
                  <w:proofErr w:type="spellEnd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>игра</w:t>
                  </w:r>
                  <w:proofErr w:type="spellEnd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>скакутава</w:t>
                  </w:r>
                  <w:proofErr w:type="spellEnd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>веверица</w:t>
                  </w:r>
                  <w:proofErr w:type="spellEnd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>лабараторија</w:t>
                  </w:r>
                  <w:proofErr w:type="spellEnd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>за</w:t>
                  </w:r>
                  <w:proofErr w:type="spellEnd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>миксовање</w:t>
                  </w:r>
                  <w:proofErr w:type="spellEnd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="000A2372">
                    <w:rPr>
                      <w:rFonts w:ascii="Calibri" w:eastAsia="Times New Roman" w:hAnsi="Calibri" w:cs="Calibri"/>
                      <w:color w:val="000000"/>
                    </w:rPr>
                    <w:t>боја</w:t>
                  </w:r>
                  <w:proofErr w:type="spellEnd"/>
                </w:p>
              </w:tc>
            </w:tr>
            <w:tr w:rsidR="00205AC0" w:rsidRPr="00205AC0" w14:paraId="629FCE50" w14:textId="77777777" w:rsidTr="000123ED">
              <w:trPr>
                <w:trHeight w:val="858"/>
              </w:trPr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10D2" w14:textId="3383D56B" w:rsidR="00205AC0" w:rsidRPr="00205AC0" w:rsidRDefault="000123ED" w:rsidP="000123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>4.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E04FB" w14:textId="7AD35C50" w:rsidR="00205AC0" w:rsidRPr="00205AC0" w:rsidRDefault="005F3E46" w:rsidP="000A23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новогодишњи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пакет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за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узраст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  <w:proofErr w:type="gram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-1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год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1EFF8" w14:textId="19897016" w:rsidR="00205AC0" w:rsidRPr="00205AC0" w:rsidRDefault="000A2372" w:rsidP="000A23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Спирал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арт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или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други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одговарајући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производ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друштверна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игра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пузле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1000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делова</w:t>
                  </w:r>
                  <w:proofErr w:type="spellEnd"/>
                </w:p>
              </w:tc>
            </w:tr>
            <w:tr w:rsidR="00205AC0" w:rsidRPr="00205AC0" w14:paraId="376C3163" w14:textId="77777777" w:rsidTr="000123ED">
              <w:trPr>
                <w:trHeight w:val="858"/>
              </w:trPr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ACF5F" w14:textId="639F3147" w:rsidR="00205AC0" w:rsidRPr="00205AC0" w:rsidRDefault="000123ED" w:rsidP="000123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>5.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2301A" w14:textId="489DBBC2" w:rsidR="00205AC0" w:rsidRPr="00205AC0" w:rsidRDefault="005F3E46" w:rsidP="000A23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новогодишњи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пакет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за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узраст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  <w:proofErr w:type="gram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-1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год</w:t>
                  </w:r>
                  <w:proofErr w:type="spellEnd"/>
                  <w:r w:rsidRPr="005F3E46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C1EF4" w14:textId="6638CB0E" w:rsidR="000A2372" w:rsidRPr="00205AC0" w:rsidRDefault="000A2372" w:rsidP="000A23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2" w:name="_GoBack"/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Научна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опрема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виду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микроскопа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или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други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одговарајући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производ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игра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потапање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бродова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или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други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одговарајући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производ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пузле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2000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делова</w:t>
                  </w:r>
                  <w:bookmarkEnd w:id="2"/>
                  <w:proofErr w:type="spellEnd"/>
                </w:p>
              </w:tc>
            </w:tr>
          </w:tbl>
          <w:p w14:paraId="61F10B39" w14:textId="310A4F3B" w:rsidR="00205AC0" w:rsidRPr="004C7AE6" w:rsidRDefault="00205AC0" w:rsidP="004C7AE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</w:pPr>
          </w:p>
        </w:tc>
      </w:tr>
    </w:tbl>
    <w:tbl>
      <w:tblPr>
        <w:tblpPr w:leftFromText="180" w:rightFromText="180" w:vertAnchor="page" w:horzAnchor="margin" w:tblpY="96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819"/>
      </w:tblGrid>
      <w:tr w:rsidR="00F81B35" w:rsidRPr="004C1E17" w14:paraId="21060181" w14:textId="77777777" w:rsidTr="00205AC0">
        <w:trPr>
          <w:trHeight w:hRule="exact" w:val="714"/>
        </w:trPr>
        <w:tc>
          <w:tcPr>
            <w:tcW w:w="3685" w:type="dxa"/>
            <w:shd w:val="clear" w:color="auto" w:fill="auto"/>
          </w:tcPr>
          <w:p w14:paraId="21E8F6E5" w14:textId="77777777" w:rsidR="00F81B35" w:rsidRPr="004C1E17" w:rsidRDefault="00F81B35" w:rsidP="00205AC0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добара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  <w:shd w:val="clear" w:color="auto" w:fill="auto"/>
          </w:tcPr>
          <w:p w14:paraId="01547B2C" w14:textId="4F582969" w:rsidR="00F81B35" w:rsidRPr="006C5D1C" w:rsidRDefault="006C5D1C" w:rsidP="00205AC0">
            <w:pPr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азил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Обреновцу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. 130, 11500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Обреновац</w:t>
            </w:r>
            <w:proofErr w:type="spellEnd"/>
          </w:p>
        </w:tc>
      </w:tr>
      <w:tr w:rsidR="00F81B35" w:rsidRPr="004C1E17" w14:paraId="7B3FC369" w14:textId="77777777" w:rsidTr="00205AC0">
        <w:trPr>
          <w:trHeight w:hRule="exact" w:val="1981"/>
        </w:trPr>
        <w:tc>
          <w:tcPr>
            <w:tcW w:w="3685" w:type="dxa"/>
            <w:shd w:val="clear" w:color="auto" w:fill="auto"/>
          </w:tcPr>
          <w:p w14:paraId="7E748661" w14:textId="77777777" w:rsidR="00F81B35" w:rsidRPr="004C1E17" w:rsidRDefault="00F81B35" w:rsidP="00205AC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19" w:type="dxa"/>
            <w:shd w:val="clear" w:color="auto" w:fill="auto"/>
          </w:tcPr>
          <w:p w14:paraId="57543EBF" w14:textId="77777777" w:rsidR="00F81B35" w:rsidRPr="00297AD0" w:rsidRDefault="00F81B35" w:rsidP="00205AC0">
            <w:pPr>
              <w:widowControl w:val="0"/>
              <w:spacing w:before="69"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7FF3A" w14:textId="30E5FE34" w:rsidR="00F81B35" w:rsidRDefault="00F81B35" w:rsidP="00205A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Рок испоруке</w:t>
            </w:r>
            <w:r w:rsidR="006C5D1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297AD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3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A2372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7A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7AD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дана од </w:t>
            </w:r>
            <w:r w:rsidRPr="00F50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дана</w:t>
            </w:r>
            <w:r w:rsidRPr="00F504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наруџбенице</w:t>
            </w:r>
            <w:proofErr w:type="spellEnd"/>
            <w:r w:rsidRP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C9E222" w14:textId="77777777" w:rsidR="006C5D1C" w:rsidRPr="00F504E7" w:rsidRDefault="006C5D1C" w:rsidP="00205A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725BE" w14:textId="77777777" w:rsidR="00F81B35" w:rsidRPr="00473ADD" w:rsidRDefault="00F81B35" w:rsidP="00205AC0">
            <w:pPr>
              <w:widowControl w:val="0"/>
              <w:spacing w:after="0" w:line="240" w:lineRule="auto"/>
              <w:ind w:right="2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B35" w:rsidRPr="004C1E17" w14:paraId="04B9241C" w14:textId="77777777" w:rsidTr="00205AC0">
        <w:trPr>
          <w:trHeight w:hRule="exact" w:val="7207"/>
        </w:trPr>
        <w:tc>
          <w:tcPr>
            <w:tcW w:w="3685" w:type="dxa"/>
            <w:shd w:val="clear" w:color="auto" w:fill="auto"/>
          </w:tcPr>
          <w:p w14:paraId="583887BB" w14:textId="77777777" w:rsidR="00F81B35" w:rsidRPr="004C1E17" w:rsidRDefault="00F81B35" w:rsidP="00205AC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9" w:type="dxa"/>
            <w:shd w:val="clear" w:color="auto" w:fill="auto"/>
          </w:tcPr>
          <w:p w14:paraId="0BBC030E" w14:textId="77777777" w:rsidR="008A7367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су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обезбеђена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основу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Меморандума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разумевању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Републиком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Чешком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Број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:9-9/1463-11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21.11.2017.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године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ће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након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извршења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Наручиоцу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испоставити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предрачун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јасно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исказаним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основу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кога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ће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пореско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ослобођење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зато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што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чланом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став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тачка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16а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Закона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порезу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додату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промет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добара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који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врши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складу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уговорима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донацији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закљученим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Републиком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Србијом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пореза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додату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тим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уговором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предвиђено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добијених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новчаних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неће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плаћати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трошкови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>пореза</w:t>
            </w:r>
            <w:proofErr w:type="spellEnd"/>
            <w:r w:rsidRPr="00F8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A7367" w:rsidRPr="008A73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Изабрани понуђач је дужан да фактуре изда у складу са Законом о електронском фактурисању („Сл. Гласник РС“ бр. 44/2021 и 129/2021).</w:t>
            </w:r>
          </w:p>
          <w:p w14:paraId="46CDD5B3" w14:textId="77777777" w:rsidR="008A7367" w:rsidRPr="008A7367" w:rsidRDefault="008A7367" w:rsidP="00205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ће плаћање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испоручена добра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року од највише 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фактуре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текући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Понуђача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8C14E8" w14:textId="77777777" w:rsidR="008A7367" w:rsidRPr="008A7367" w:rsidRDefault="008A7367" w:rsidP="00205A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текућег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пословне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Понуђач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благовремено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Наручиоцу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извршеним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изменама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саставни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Наруџбенице</w:t>
            </w:r>
            <w:proofErr w:type="spellEnd"/>
            <w:r w:rsidRPr="008A73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0B032A" w14:textId="77777777" w:rsidR="008A7367" w:rsidRDefault="008A7367" w:rsidP="00205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537E6" w14:textId="77777777" w:rsidR="008A7367" w:rsidRDefault="008A7367" w:rsidP="00205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E63FF" w14:textId="77777777" w:rsidR="00F81B35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070F07C7" w14:textId="77777777" w:rsidR="00F81B35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6AA2479" w14:textId="77777777" w:rsidR="00F81B35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846253A" w14:textId="77777777" w:rsidR="00F81B35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60EF1CC" w14:textId="77777777" w:rsidR="00F81B35" w:rsidRPr="00381286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Изабрани понуђач је дужан да фактуре изда у складу са Законом о електронском фактурисању („Сл. Гласник РС“ бр. 44/2021 и 129/2021).</w:t>
            </w:r>
          </w:p>
          <w:p w14:paraId="265EDCC7" w14:textId="77777777" w:rsidR="00F81B35" w:rsidRPr="00381286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ће плаћање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испоручена добра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 року од </w:t>
            </w:r>
            <w:r w:rsidRPr="007F3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највише </w:t>
            </w:r>
            <w:r w:rsidRPr="007F35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3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7F3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5FB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е-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фактуре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Понуђача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0488494" w14:textId="77777777" w:rsidR="00F81B35" w:rsidRPr="00381286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измене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текућег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пословне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банке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Понуђач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дужан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благовремено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Наручиоцу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извршеним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изменама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које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ће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бити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саставни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део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Наруџбенице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912E3C8" w14:textId="77777777" w:rsidR="00F81B35" w:rsidRPr="004C1E17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1B35" w:rsidRPr="004C1E17" w14:paraId="272AD8A7" w14:textId="77777777" w:rsidTr="00205AC0">
        <w:trPr>
          <w:trHeight w:hRule="exact" w:val="1296"/>
        </w:trPr>
        <w:tc>
          <w:tcPr>
            <w:tcW w:w="3685" w:type="dxa"/>
            <w:shd w:val="clear" w:color="auto" w:fill="auto"/>
          </w:tcPr>
          <w:p w14:paraId="4DAAFF57" w14:textId="77777777" w:rsidR="00F81B35" w:rsidRPr="004C1E17" w:rsidRDefault="00F81B35" w:rsidP="00205AC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129D26" w14:textId="77777777" w:rsidR="00F81B35" w:rsidRPr="004C1E17" w:rsidRDefault="00F81B35" w:rsidP="00205AC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  <w:shd w:val="clear" w:color="auto" w:fill="auto"/>
          </w:tcPr>
          <w:p w14:paraId="49238DE6" w14:textId="77777777" w:rsidR="00F81B35" w:rsidRPr="004C1E17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4079B40" w14:textId="77777777" w:rsidR="00F81B35" w:rsidRPr="004C1E17" w:rsidRDefault="00F81B35" w:rsidP="00205AC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</w:t>
            </w:r>
          </w:p>
          <w:p w14:paraId="62DBD943" w14:textId="77777777" w:rsidR="00F81B35" w:rsidRPr="004C1E17" w:rsidRDefault="00F81B35" w:rsidP="00205AC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CCC5EA9" w14:textId="66DD5746" w:rsidR="00C46C93" w:rsidRDefault="00C46C93" w:rsidP="00C46C93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A2E66" w14:textId="77777777" w:rsidR="00A162F3" w:rsidRDefault="00A162F3" w:rsidP="00C46C93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2960DD" w14:textId="77777777" w:rsidR="00A162F3" w:rsidRDefault="00A162F3" w:rsidP="00C46C93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69FD82" w14:textId="012F3F58" w:rsidR="00205AC0" w:rsidRDefault="00205AC0" w:rsidP="00C46C93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9DC1A7" w14:textId="77777777" w:rsidR="00205AC0" w:rsidRDefault="00205AC0" w:rsidP="00C46C93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58563B" w14:textId="77777777" w:rsidR="00A402F8" w:rsidRDefault="00A402F8" w:rsidP="008A7367">
      <w:pPr>
        <w:widowControl w:val="0"/>
        <w:spacing w:before="72"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52F0F14B" w14:textId="683C446B" w:rsidR="00107E3A" w:rsidRDefault="00107E3A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C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СПЕЦИФИКАЦИЈА</w:t>
      </w:r>
      <w:r w:rsidRPr="00C4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 СТРУКТУРОМ ПОНУЂЕНЕ ЦЕНЕ</w:t>
      </w:r>
    </w:p>
    <w:p w14:paraId="6B199EF3" w14:textId="50F3C790" w:rsidR="00D95AC8" w:rsidRDefault="00D95AC8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37D376" w14:textId="77777777" w:rsidR="00D95AC8" w:rsidRPr="00DB7C1A" w:rsidRDefault="00D95AC8" w:rsidP="00D95AC8">
      <w:pPr>
        <w:widowControl w:val="0"/>
        <w:spacing w:before="6" w:after="0" w:line="228" w:lineRule="exact"/>
        <w:ind w:right="220"/>
        <w:rPr>
          <w:rFonts w:ascii="Times New Roman" w:eastAsia="Times New Roman" w:hAnsi="Times New Roman" w:cs="Times New Roman"/>
          <w:b/>
          <w:bCs/>
          <w:i/>
          <w:lang w:val="sr-Cyrl-RS"/>
        </w:rPr>
      </w:pPr>
      <w:proofErr w:type="spellStart"/>
      <w:r w:rsidRPr="00DB7C1A">
        <w:rPr>
          <w:rFonts w:ascii="Times New Roman" w:eastAsia="Times New Roman" w:hAnsi="Times New Roman" w:cs="Times New Roman"/>
          <w:b/>
          <w:bCs/>
          <w:i/>
        </w:rPr>
        <w:t>П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о</w:t>
      </w:r>
      <w:r w:rsidRPr="00DB7C1A">
        <w:rPr>
          <w:rFonts w:ascii="Times New Roman" w:eastAsia="Times New Roman" w:hAnsi="Times New Roman" w:cs="Times New Roman"/>
          <w:b/>
          <w:bCs/>
          <w:i/>
        </w:rPr>
        <w:t>н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у</w:t>
      </w:r>
      <w:r w:rsidRPr="00DB7C1A">
        <w:rPr>
          <w:rFonts w:ascii="Times New Roman" w:eastAsia="Times New Roman" w:hAnsi="Times New Roman" w:cs="Times New Roman"/>
          <w:b/>
          <w:bCs/>
          <w:i/>
        </w:rPr>
        <w:t>ђ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а</w:t>
      </w:r>
      <w:r w:rsidRPr="00DB7C1A">
        <w:rPr>
          <w:rFonts w:ascii="Times New Roman" w:eastAsia="Times New Roman" w:hAnsi="Times New Roman" w:cs="Times New Roman"/>
          <w:b/>
          <w:bCs/>
          <w:i/>
        </w:rPr>
        <w:t>ч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</w:rPr>
        <w:t>је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</w:rPr>
        <w:t>д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у</w:t>
      </w:r>
      <w:r w:rsidRPr="00DB7C1A">
        <w:rPr>
          <w:rFonts w:ascii="Times New Roman" w:eastAsia="Times New Roman" w:hAnsi="Times New Roman" w:cs="Times New Roman"/>
          <w:b/>
          <w:bCs/>
          <w:i/>
          <w:spacing w:val="-3"/>
        </w:rPr>
        <w:t>ж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а</w:t>
      </w:r>
      <w:r w:rsidRPr="00DB7C1A">
        <w:rPr>
          <w:rFonts w:ascii="Times New Roman" w:eastAsia="Times New Roman" w:hAnsi="Times New Roman" w:cs="Times New Roman"/>
          <w:b/>
          <w:bCs/>
          <w:i/>
        </w:rPr>
        <w:t>н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</w:rPr>
        <w:t>да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</w:rPr>
        <w:t>п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о</w:t>
      </w:r>
      <w:r w:rsidRPr="00DB7C1A">
        <w:rPr>
          <w:rFonts w:ascii="Times New Roman" w:eastAsia="Times New Roman" w:hAnsi="Times New Roman" w:cs="Times New Roman"/>
          <w:b/>
          <w:bCs/>
          <w:i/>
        </w:rPr>
        <w:t>п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у</w:t>
      </w:r>
      <w:r w:rsidRPr="00DB7C1A">
        <w:rPr>
          <w:rFonts w:ascii="Times New Roman" w:eastAsia="Times New Roman" w:hAnsi="Times New Roman" w:cs="Times New Roman"/>
          <w:b/>
          <w:bCs/>
          <w:i/>
          <w:spacing w:val="-2"/>
        </w:rPr>
        <w:t>н</w:t>
      </w:r>
      <w:r w:rsidRPr="00DB7C1A">
        <w:rPr>
          <w:rFonts w:ascii="Times New Roman" w:eastAsia="Times New Roman" w:hAnsi="Times New Roman" w:cs="Times New Roman"/>
          <w:b/>
          <w:bCs/>
          <w:i/>
        </w:rPr>
        <w:t>и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</w:rPr>
        <w:t>цену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</w:rPr>
        <w:t>по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</w:rPr>
        <w:t>јединици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  <w:spacing w:val="-2"/>
        </w:rPr>
        <w:t>м</w:t>
      </w:r>
      <w:r w:rsidRPr="00DB7C1A">
        <w:rPr>
          <w:rFonts w:ascii="Times New Roman" w:eastAsia="Times New Roman" w:hAnsi="Times New Roman" w:cs="Times New Roman"/>
          <w:b/>
          <w:bCs/>
          <w:i/>
        </w:rPr>
        <w:t>ере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w w:val="99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б</w:t>
      </w:r>
      <w:r w:rsidRPr="00DB7C1A">
        <w:rPr>
          <w:rFonts w:ascii="Times New Roman" w:eastAsia="Times New Roman" w:hAnsi="Times New Roman" w:cs="Times New Roman"/>
          <w:b/>
          <w:bCs/>
          <w:i/>
        </w:rPr>
        <w:t>ез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П</w:t>
      </w:r>
      <w:r w:rsidRPr="00DB7C1A">
        <w:rPr>
          <w:rFonts w:ascii="Times New Roman" w:eastAsia="Times New Roman" w:hAnsi="Times New Roman" w:cs="Times New Roman"/>
          <w:b/>
          <w:bCs/>
          <w:i/>
          <w:spacing w:val="-3"/>
        </w:rPr>
        <w:t>Д</w:t>
      </w:r>
      <w:r w:rsidRPr="00DB7C1A">
        <w:rPr>
          <w:rFonts w:ascii="Times New Roman" w:eastAsia="Times New Roman" w:hAnsi="Times New Roman" w:cs="Times New Roman"/>
          <w:b/>
          <w:bCs/>
          <w:i/>
          <w:spacing w:val="4"/>
        </w:rPr>
        <w:t>В</w:t>
      </w:r>
      <w:r w:rsidRPr="00DB7C1A">
        <w:rPr>
          <w:rFonts w:ascii="Times New Roman" w:eastAsia="Times New Roman" w:hAnsi="Times New Roman" w:cs="Times New Roman"/>
          <w:b/>
          <w:bCs/>
          <w:i/>
        </w:rPr>
        <w:t>-а</w:t>
      </w:r>
      <w:r w:rsidRPr="00DB7C1A">
        <w:rPr>
          <w:rFonts w:ascii="Times New Roman" w:eastAsia="Times New Roman" w:hAnsi="Times New Roman" w:cs="Times New Roman"/>
          <w:b/>
          <w:bCs/>
          <w:i/>
          <w:lang w:val="sr-Cyrl-RS"/>
        </w:rPr>
        <w:t xml:space="preserve"> и са 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П</w:t>
      </w:r>
      <w:r w:rsidRPr="00DB7C1A">
        <w:rPr>
          <w:rFonts w:ascii="Times New Roman" w:eastAsia="Times New Roman" w:hAnsi="Times New Roman" w:cs="Times New Roman"/>
          <w:b/>
          <w:bCs/>
          <w:i/>
          <w:spacing w:val="-3"/>
        </w:rPr>
        <w:t>Д</w:t>
      </w:r>
      <w:r w:rsidRPr="00DB7C1A">
        <w:rPr>
          <w:rFonts w:ascii="Times New Roman" w:eastAsia="Times New Roman" w:hAnsi="Times New Roman" w:cs="Times New Roman"/>
          <w:b/>
          <w:bCs/>
          <w:i/>
          <w:spacing w:val="4"/>
        </w:rPr>
        <w:t>В</w:t>
      </w:r>
      <w:r w:rsidRPr="00DB7C1A">
        <w:rPr>
          <w:rFonts w:ascii="Times New Roman" w:eastAsia="Times New Roman" w:hAnsi="Times New Roman" w:cs="Times New Roman"/>
          <w:b/>
          <w:bCs/>
          <w:i/>
        </w:rPr>
        <w:t>-</w:t>
      </w:r>
      <w:r w:rsidRPr="00DB7C1A">
        <w:rPr>
          <w:rFonts w:ascii="Times New Roman" w:eastAsia="Times New Roman" w:hAnsi="Times New Roman" w:cs="Times New Roman"/>
          <w:b/>
          <w:bCs/>
          <w:i/>
          <w:lang w:val="sr-Cyrl-RS"/>
        </w:rPr>
        <w:t>ом</w:t>
      </w:r>
      <w:r w:rsidRPr="00DB7C1A">
        <w:rPr>
          <w:rFonts w:ascii="Times New Roman" w:eastAsia="Times New Roman" w:hAnsi="Times New Roman" w:cs="Times New Roman"/>
          <w:b/>
          <w:bCs/>
          <w:i/>
        </w:rPr>
        <w:t xml:space="preserve"> и</w:t>
      </w:r>
      <w:r w:rsidRPr="00DB7C1A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у</w:t>
      </w:r>
      <w:r w:rsidRPr="00DB7C1A">
        <w:rPr>
          <w:rFonts w:ascii="Times New Roman" w:eastAsia="Times New Roman" w:hAnsi="Times New Roman" w:cs="Times New Roman"/>
          <w:b/>
          <w:bCs/>
          <w:i/>
          <w:spacing w:val="-2"/>
        </w:rPr>
        <w:t>к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у</w:t>
      </w:r>
      <w:r w:rsidRPr="00DB7C1A">
        <w:rPr>
          <w:rFonts w:ascii="Times New Roman" w:eastAsia="Times New Roman" w:hAnsi="Times New Roman" w:cs="Times New Roman"/>
          <w:b/>
          <w:bCs/>
          <w:i/>
        </w:rPr>
        <w:t>пну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</w:rPr>
        <w:t>це</w:t>
      </w:r>
      <w:r w:rsidRPr="00DB7C1A">
        <w:rPr>
          <w:rFonts w:ascii="Times New Roman" w:eastAsia="Times New Roman" w:hAnsi="Times New Roman" w:cs="Times New Roman"/>
          <w:b/>
          <w:bCs/>
          <w:i/>
          <w:spacing w:val="-2"/>
        </w:rPr>
        <w:t>н</w:t>
      </w:r>
      <w:r w:rsidRPr="00DB7C1A">
        <w:rPr>
          <w:rFonts w:ascii="Times New Roman" w:eastAsia="Times New Roman" w:hAnsi="Times New Roman" w:cs="Times New Roman"/>
          <w:b/>
          <w:bCs/>
          <w:i/>
        </w:rPr>
        <w:t>у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proofErr w:type="spellStart"/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б</w:t>
      </w:r>
      <w:r w:rsidRPr="00DB7C1A">
        <w:rPr>
          <w:rFonts w:ascii="Times New Roman" w:eastAsia="Times New Roman" w:hAnsi="Times New Roman" w:cs="Times New Roman"/>
          <w:b/>
          <w:bCs/>
          <w:i/>
        </w:rPr>
        <w:t>ез</w:t>
      </w:r>
      <w:proofErr w:type="spellEnd"/>
      <w:r w:rsidRPr="00DB7C1A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П</w:t>
      </w:r>
      <w:r w:rsidRPr="00DB7C1A">
        <w:rPr>
          <w:rFonts w:ascii="Times New Roman" w:eastAsia="Times New Roman" w:hAnsi="Times New Roman" w:cs="Times New Roman"/>
          <w:b/>
          <w:bCs/>
          <w:i/>
          <w:spacing w:val="-3"/>
        </w:rPr>
        <w:t>Д</w:t>
      </w:r>
      <w:r w:rsidRPr="00DB7C1A">
        <w:rPr>
          <w:rFonts w:ascii="Times New Roman" w:eastAsia="Times New Roman" w:hAnsi="Times New Roman" w:cs="Times New Roman"/>
          <w:b/>
          <w:bCs/>
          <w:i/>
          <w:spacing w:val="4"/>
        </w:rPr>
        <w:t>В</w:t>
      </w:r>
      <w:r w:rsidRPr="00DB7C1A">
        <w:rPr>
          <w:rFonts w:ascii="Times New Roman" w:eastAsia="Times New Roman" w:hAnsi="Times New Roman" w:cs="Times New Roman"/>
          <w:b/>
          <w:bCs/>
          <w:i/>
        </w:rPr>
        <w:t>-а</w:t>
      </w:r>
      <w:r w:rsidRPr="00DB7C1A">
        <w:rPr>
          <w:rFonts w:ascii="Times New Roman" w:eastAsia="Times New Roman" w:hAnsi="Times New Roman" w:cs="Times New Roman"/>
          <w:b/>
          <w:bCs/>
          <w:i/>
          <w:lang w:val="sr-Cyrl-RS"/>
        </w:rPr>
        <w:t xml:space="preserve"> и са </w:t>
      </w:r>
      <w:r w:rsidRPr="00DB7C1A">
        <w:rPr>
          <w:rFonts w:ascii="Times New Roman" w:eastAsia="Times New Roman" w:hAnsi="Times New Roman" w:cs="Times New Roman"/>
          <w:b/>
          <w:bCs/>
          <w:i/>
          <w:spacing w:val="1"/>
        </w:rPr>
        <w:t>П</w:t>
      </w:r>
      <w:r w:rsidRPr="00DB7C1A">
        <w:rPr>
          <w:rFonts w:ascii="Times New Roman" w:eastAsia="Times New Roman" w:hAnsi="Times New Roman" w:cs="Times New Roman"/>
          <w:b/>
          <w:bCs/>
          <w:i/>
          <w:spacing w:val="-3"/>
        </w:rPr>
        <w:t>Д</w:t>
      </w:r>
      <w:r w:rsidRPr="00DB7C1A">
        <w:rPr>
          <w:rFonts w:ascii="Times New Roman" w:eastAsia="Times New Roman" w:hAnsi="Times New Roman" w:cs="Times New Roman"/>
          <w:b/>
          <w:bCs/>
          <w:i/>
          <w:spacing w:val="4"/>
        </w:rPr>
        <w:t>В</w:t>
      </w:r>
      <w:r w:rsidRPr="00DB7C1A">
        <w:rPr>
          <w:rFonts w:ascii="Times New Roman" w:eastAsia="Times New Roman" w:hAnsi="Times New Roman" w:cs="Times New Roman"/>
          <w:b/>
          <w:bCs/>
          <w:i/>
        </w:rPr>
        <w:t>-</w:t>
      </w:r>
      <w:r w:rsidRPr="00DB7C1A">
        <w:rPr>
          <w:rFonts w:ascii="Times New Roman" w:eastAsia="Times New Roman" w:hAnsi="Times New Roman" w:cs="Times New Roman"/>
          <w:b/>
          <w:bCs/>
          <w:i/>
          <w:lang w:val="sr-Cyrl-RS"/>
        </w:rPr>
        <w:t>ом</w:t>
      </w:r>
    </w:p>
    <w:p w14:paraId="76B81DDF" w14:textId="77777777" w:rsidR="00D95AC8" w:rsidRPr="00DB7C1A" w:rsidRDefault="00D95AC8" w:rsidP="00D95AC8">
      <w:pPr>
        <w:widowControl w:val="0"/>
        <w:spacing w:before="6" w:after="0" w:line="228" w:lineRule="exact"/>
        <w:ind w:right="220"/>
        <w:rPr>
          <w:rFonts w:ascii="Times New Roman" w:eastAsia="Times New Roman" w:hAnsi="Times New Roman" w:cs="Times New Roman"/>
          <w:i/>
          <w:lang w:val="sr-Cyrl-RS"/>
        </w:rPr>
      </w:pPr>
    </w:p>
    <w:p w14:paraId="105EE335" w14:textId="77777777" w:rsidR="00D95AC8" w:rsidRPr="00DB7C1A" w:rsidRDefault="00D95AC8" w:rsidP="00D95A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DB7C1A">
        <w:rPr>
          <w:rFonts w:ascii="Times New Roman" w:eastAsia="Times New Roman" w:hAnsi="Times New Roman" w:cs="Times New Roman"/>
          <w:b/>
          <w:bCs/>
          <w:i/>
          <w:lang w:val="ru-RU"/>
        </w:rPr>
        <w:t>Наручилац задржава право да одступи од процењене количине добара</w:t>
      </w:r>
    </w:p>
    <w:p w14:paraId="0065BE9D" w14:textId="77777777" w:rsidR="00107E3A" w:rsidRPr="00107E3A" w:rsidRDefault="00107E3A" w:rsidP="00D95AC8">
      <w:pPr>
        <w:widowControl w:val="0"/>
        <w:spacing w:after="0" w:line="240" w:lineRule="auto"/>
        <w:ind w:right="5712"/>
        <w:rPr>
          <w:rFonts w:ascii="Times New Roman" w:eastAsia="Times New Roman" w:hAnsi="Times New Roman" w:cs="Times New Roman"/>
          <w:b/>
          <w:lang w:val="sr-Cyrl-RS"/>
        </w:rPr>
      </w:pPr>
    </w:p>
    <w:p w14:paraId="5A4E43E2" w14:textId="77777777" w:rsidR="00107E3A" w:rsidRPr="00107E3A" w:rsidRDefault="00107E3A" w:rsidP="00107E3A">
      <w:pPr>
        <w:widowControl w:val="0"/>
        <w:spacing w:before="8"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0066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119"/>
        <w:gridCol w:w="2410"/>
        <w:gridCol w:w="1276"/>
        <w:gridCol w:w="1275"/>
        <w:gridCol w:w="1418"/>
      </w:tblGrid>
      <w:tr w:rsidR="00205AC0" w:rsidRPr="00B658BA" w14:paraId="153812D7" w14:textId="77777777" w:rsidTr="00D95AC8">
        <w:trPr>
          <w:trHeight w:hRule="exact" w:val="13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57D1" w14:textId="7237A301" w:rsidR="00205AC0" w:rsidRPr="00B658BA" w:rsidRDefault="00205AC0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21129895"/>
            <w:r w:rsidRPr="00B6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23C6" w14:textId="40EF9E16" w:rsidR="00205AC0" w:rsidRPr="00B658BA" w:rsidRDefault="00D95AC8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658B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Врста новогодишњег пакета према узрасту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42BC" w14:textId="6CBB923C" w:rsidR="00205AC0" w:rsidRPr="00B658BA" w:rsidRDefault="00D95AC8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6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</w:t>
            </w:r>
            <w:proofErr w:type="spellStart"/>
            <w:r w:rsidR="009B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новогодишњег пакета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9598" w14:textId="697BB1D8" w:rsidR="00205AC0" w:rsidRPr="00B658BA" w:rsidRDefault="00D95AC8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6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05B4" w14:textId="0DB524D4" w:rsidR="00205AC0" w:rsidRPr="00B658BA" w:rsidRDefault="00D95AC8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Цена по јед. мере без ПДВ-а у РСД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0302" w14:textId="77777777" w:rsidR="00D95AC8" w:rsidRPr="00B658BA" w:rsidRDefault="00D95AC8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</w:p>
          <w:p w14:paraId="62EF1345" w14:textId="21B98181" w:rsidR="00D95AC8" w:rsidRPr="00B658BA" w:rsidRDefault="00D95AC8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Укупна</w:t>
            </w:r>
          </w:p>
          <w:p w14:paraId="4F20F542" w14:textId="08C321F3" w:rsidR="00205AC0" w:rsidRPr="00B658BA" w:rsidRDefault="00D95AC8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B6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ена са свим трошковима без ПДВ-а у РСД</w:t>
            </w:r>
          </w:p>
          <w:p w14:paraId="3E6DCC01" w14:textId="2EE9B040" w:rsidR="00205AC0" w:rsidRPr="00B658BA" w:rsidRDefault="00205AC0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05AC0" w:rsidRPr="00B658BA" w14:paraId="28E73F46" w14:textId="77777777" w:rsidTr="00D95AC8">
        <w:trPr>
          <w:trHeight w:hRule="exact" w:val="11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5602" w14:textId="5B754D4E" w:rsidR="00205AC0" w:rsidRPr="00B658BA" w:rsidRDefault="00205AC0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9C17" w14:textId="77777777" w:rsidR="000A2372" w:rsidRPr="00B658BA" w:rsidRDefault="000A2372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040795" w14:textId="77777777" w:rsidR="000A2372" w:rsidRPr="00B658BA" w:rsidRDefault="000A2372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новогодишњи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узраст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E62658" w14:textId="72640AEC" w:rsidR="00205AC0" w:rsidRPr="00B658BA" w:rsidRDefault="000A2372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0-1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7C0A" w14:textId="5BDF3AF8" w:rsidR="00205AC0" w:rsidRPr="00B658BA" w:rsidRDefault="00205AC0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5B87" w14:textId="77777777" w:rsidR="00205AC0" w:rsidRPr="00B658BA" w:rsidRDefault="00205AC0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595" w14:textId="77777777" w:rsidR="00205AC0" w:rsidRPr="00B658BA" w:rsidRDefault="00205AC0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615F" w14:textId="458A8CC7" w:rsidR="00205AC0" w:rsidRPr="00B658BA" w:rsidRDefault="00205AC0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C0" w:rsidRPr="00B658BA" w14:paraId="2F971A49" w14:textId="77777777" w:rsidTr="00D95AC8">
        <w:trPr>
          <w:trHeight w:hRule="exact" w:val="8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398D" w14:textId="3E239190" w:rsidR="00205AC0" w:rsidRPr="00B658BA" w:rsidRDefault="00205AC0" w:rsidP="00D95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A287" w14:textId="77777777" w:rsidR="000A2372" w:rsidRPr="00B658BA" w:rsidRDefault="000A2372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новогодишњи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узраст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3ACE96" w14:textId="536669C6" w:rsidR="00205AC0" w:rsidRPr="00B658BA" w:rsidRDefault="000A2372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2-3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4DAB" w14:textId="2159C72D" w:rsidR="00205AC0" w:rsidRPr="00B658BA" w:rsidRDefault="00205AC0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0896" w14:textId="77777777" w:rsidR="00205AC0" w:rsidRPr="00B658BA" w:rsidRDefault="00205AC0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794A" w14:textId="77777777" w:rsidR="00205AC0" w:rsidRPr="00B658BA" w:rsidRDefault="00205AC0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3604" w14:textId="315FA5E3" w:rsidR="00205AC0" w:rsidRPr="00B658BA" w:rsidRDefault="00205AC0" w:rsidP="00205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05AC0" w:rsidRPr="00B658BA" w14:paraId="34E38E35" w14:textId="77777777" w:rsidTr="00D95AC8">
        <w:trPr>
          <w:trHeight w:hRule="exact" w:val="10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7744" w14:textId="75940E30" w:rsidR="00205AC0" w:rsidRPr="00B658BA" w:rsidRDefault="00205AC0" w:rsidP="00D9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ACDD" w14:textId="77777777" w:rsidR="000A2372" w:rsidRPr="00B658BA" w:rsidRDefault="000A2372" w:rsidP="000A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601CA4" w14:textId="77777777" w:rsidR="000A2372" w:rsidRPr="00B658BA" w:rsidRDefault="000A2372" w:rsidP="000A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новогодишњи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узраст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F79DA1" w14:textId="711C8394" w:rsidR="00205AC0" w:rsidRPr="00B658BA" w:rsidRDefault="000A2372" w:rsidP="000A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4-7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C503" w14:textId="4713FDAD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1839" w14:textId="77777777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85E9" w14:textId="77777777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C266" w14:textId="3D6BBE98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C0" w:rsidRPr="00B658BA" w14:paraId="751AB89B" w14:textId="77777777" w:rsidTr="00D95AC8">
        <w:trPr>
          <w:trHeight w:hRule="exact" w:val="10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8427" w14:textId="38DE7ED6" w:rsidR="00205AC0" w:rsidRPr="00B658BA" w:rsidRDefault="00D95AC8" w:rsidP="00D9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06C6" w14:textId="77777777" w:rsidR="000A2372" w:rsidRPr="00B658BA" w:rsidRDefault="000A2372" w:rsidP="00205AC0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B99FB7" w14:textId="2622CE5A" w:rsidR="00205AC0" w:rsidRPr="00B658BA" w:rsidRDefault="000A2372" w:rsidP="000A2372">
            <w:pPr>
              <w:widowControl w:val="0"/>
              <w:spacing w:after="0"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новогодишњи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узраст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8</w:t>
            </w:r>
            <w:proofErr w:type="gram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F743" w14:textId="77777777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74E9" w14:textId="77777777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6E51" w14:textId="77777777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9FA1" w14:textId="761511A9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5AC0" w:rsidRPr="00B658BA" w14:paraId="00F7F405" w14:textId="77777777" w:rsidTr="00D95AC8">
        <w:trPr>
          <w:trHeight w:hRule="exact" w:val="10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059C" w14:textId="4AB4ADC2" w:rsidR="00205AC0" w:rsidRPr="00B658BA" w:rsidRDefault="00D95AC8" w:rsidP="00D9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F53C" w14:textId="77777777" w:rsidR="000A2372" w:rsidRPr="00B658BA" w:rsidRDefault="000A2372" w:rsidP="00205AC0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C20238" w14:textId="0E48E496" w:rsidR="00205AC0" w:rsidRPr="00B658BA" w:rsidRDefault="000A2372" w:rsidP="000A2372">
            <w:pPr>
              <w:widowControl w:val="0"/>
              <w:spacing w:after="0"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новогодишњи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узраст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</w:t>
            </w:r>
            <w:proofErr w:type="gram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-14 </w:t>
            </w:r>
            <w:proofErr w:type="spellStart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024D" w14:textId="77777777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F003" w14:textId="77777777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6C8C" w14:textId="77777777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034A" w14:textId="18BBDEE3" w:rsidR="00205AC0" w:rsidRPr="00B658BA" w:rsidRDefault="00205AC0" w:rsidP="0020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bookmarkEnd w:id="3"/>
      <w:tr w:rsidR="00D95AC8" w:rsidRPr="00B658BA" w14:paraId="4D607005" w14:textId="77777777" w:rsidTr="00D95AC8">
        <w:trPr>
          <w:trHeight w:hRule="exact" w:val="367"/>
        </w:trPr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92F7" w14:textId="6B538314" w:rsidR="00D95AC8" w:rsidRPr="00B658BA" w:rsidRDefault="00D95AC8" w:rsidP="00D95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УКУПНО БЕЗ ПДВ-а: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CA6C" w14:textId="77777777" w:rsidR="00D95AC8" w:rsidRPr="00B658BA" w:rsidRDefault="00D95AC8" w:rsidP="00D9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95AC8" w:rsidRPr="00B658BA" w14:paraId="7E40FF86" w14:textId="77777777" w:rsidTr="00D95AC8">
        <w:trPr>
          <w:trHeight w:hRule="exact" w:val="433"/>
        </w:trPr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59E2" w14:textId="7DD87D4A" w:rsidR="00D95AC8" w:rsidRPr="00B658BA" w:rsidRDefault="00D95AC8" w:rsidP="00D95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ПДВ-е: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012D" w14:textId="77777777" w:rsidR="00D95AC8" w:rsidRPr="00B658BA" w:rsidRDefault="00D95AC8" w:rsidP="00D9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95AC8" w:rsidRPr="00B658BA" w14:paraId="4581E09F" w14:textId="77777777" w:rsidTr="00D95AC8">
        <w:trPr>
          <w:trHeight w:hRule="exact" w:val="425"/>
        </w:trPr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A116" w14:textId="754B76CB" w:rsidR="00D95AC8" w:rsidRPr="00B658BA" w:rsidRDefault="00D95AC8" w:rsidP="00D95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65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УКУПНО СА ПДВ-ом: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9D4A" w14:textId="77777777" w:rsidR="00D95AC8" w:rsidRPr="00B658BA" w:rsidRDefault="00D95AC8" w:rsidP="00D9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18D36837" w14:textId="77777777" w:rsidR="00107E3A" w:rsidRPr="00B658BA" w:rsidRDefault="00107E3A" w:rsidP="00D95AC8">
      <w:pPr>
        <w:widowControl w:val="0"/>
        <w:tabs>
          <w:tab w:val="left" w:pos="841"/>
          <w:tab w:val="left" w:pos="6325"/>
        </w:tabs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8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0151BB1C" w14:textId="77777777" w:rsidR="00107E3A" w:rsidRPr="00B658BA" w:rsidRDefault="00107E3A" w:rsidP="00107E3A">
      <w:pPr>
        <w:widowControl w:val="0"/>
        <w:numPr>
          <w:ilvl w:val="0"/>
          <w:numId w:val="11"/>
        </w:numPr>
        <w:tabs>
          <w:tab w:val="left" w:pos="841"/>
          <w:tab w:val="left" w:pos="6325"/>
        </w:tabs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8BA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Цене по јединици мере су фиксне и не могу се мењати до завршетка посла.</w:t>
      </w:r>
    </w:p>
    <w:p w14:paraId="3783CC55" w14:textId="77777777" w:rsidR="00107E3A" w:rsidRPr="00B658BA" w:rsidRDefault="00107E3A" w:rsidP="00107E3A">
      <w:pPr>
        <w:widowControl w:val="0"/>
        <w:numPr>
          <w:ilvl w:val="0"/>
          <w:numId w:val="11"/>
        </w:numPr>
        <w:tabs>
          <w:tab w:val="left" w:pos="841"/>
          <w:tab w:val="left" w:pos="6325"/>
        </w:tabs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8BA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урачунати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2A455" w14:textId="48FB43BD" w:rsidR="00A402F8" w:rsidRPr="00B658BA" w:rsidRDefault="00A402F8" w:rsidP="00A402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конкурише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малопродајним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објектима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="000A2372" w:rsidRPr="00B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2372" w:rsidRPr="00B658BA">
        <w:rPr>
          <w:rFonts w:ascii="Times New Roman" w:eastAsia="Times New Roman" w:hAnsi="Times New Roman" w:cs="Times New Roman"/>
          <w:sz w:val="24"/>
          <w:szCs w:val="24"/>
        </w:rPr>
        <w:t>играчке</w:t>
      </w:r>
      <w:proofErr w:type="spellEnd"/>
      <w:r w:rsidR="000A2372" w:rsidRPr="00B65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B9B88" w14:textId="2891E75B" w:rsidR="00107E3A" w:rsidRPr="00B658BA" w:rsidRDefault="00107E3A" w:rsidP="00A402F8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58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bookmarkStart w:id="4" w:name="_Hlk120002642"/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ђ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ач</w:t>
      </w:r>
      <w:proofErr w:type="spellEnd"/>
      <w:r w:rsidRPr="00B658B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B658B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B658BA">
        <w:rPr>
          <w:rFonts w:ascii="Times New Roman" w:eastAsia="Times New Roman" w:hAnsi="Times New Roman" w:cs="Times New Roman"/>
          <w:spacing w:val="-9"/>
          <w:sz w:val="24"/>
          <w:szCs w:val="24"/>
        </w:rPr>
        <w:t>ј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658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-9"/>
          <w:sz w:val="24"/>
          <w:szCs w:val="24"/>
        </w:rPr>
        <w:t>ј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658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pacing w:val="3"/>
          <w:sz w:val="24"/>
          <w:szCs w:val="24"/>
        </w:rPr>
        <w:t>ед</w:t>
      </w:r>
      <w:r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2372"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новогодишњег</w:t>
      </w:r>
      <w:proofErr w:type="spellEnd"/>
      <w:r w:rsidR="000A2372"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0A2372"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пакета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AAA717" w14:textId="77777777" w:rsidR="00A402F8" w:rsidRPr="00B658BA" w:rsidRDefault="00A402F8" w:rsidP="00A402F8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912C5" w14:textId="77777777" w:rsidR="00107E3A" w:rsidRPr="00B658BA" w:rsidRDefault="00107E3A" w:rsidP="00107E3A">
      <w:pPr>
        <w:widowControl w:val="0"/>
        <w:tabs>
          <w:tab w:val="left" w:pos="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8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 </w:t>
      </w:r>
      <w:r w:rsidR="00A402F8" w:rsidRPr="00B658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658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3"/>
          <w:sz w:val="24"/>
          <w:szCs w:val="24"/>
        </w:rPr>
        <w:t>ј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spellEnd"/>
      <w:r w:rsidRPr="00B658B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B658BA">
        <w:rPr>
          <w:rFonts w:ascii="Times New Roman" w:eastAsia="Times New Roman" w:hAnsi="Times New Roman" w:cs="Times New Roman"/>
          <w:spacing w:val="-3"/>
          <w:sz w:val="24"/>
          <w:szCs w:val="24"/>
        </w:rPr>
        <w:t>ј</w:t>
      </w:r>
      <w:r w:rsidRPr="00B658BA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A402F8"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ђ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B1DB3F" w14:textId="77777777" w:rsidR="00107E3A" w:rsidRPr="00B658BA" w:rsidRDefault="00107E3A" w:rsidP="00107E3A">
      <w:pPr>
        <w:widowControl w:val="0"/>
        <w:tabs>
          <w:tab w:val="left" w:pos="256"/>
        </w:tabs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8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A402F8" w:rsidRPr="00B658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58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B658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8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658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 w:rsidRPr="00B658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B658BA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658BA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B658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ђ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34C4E6" w14:textId="77777777" w:rsidR="00107E3A" w:rsidRPr="00B658BA" w:rsidRDefault="00107E3A" w:rsidP="00107E3A">
      <w:pPr>
        <w:widowControl w:val="0"/>
        <w:tabs>
          <w:tab w:val="left" w:pos="256"/>
        </w:tabs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8BA">
        <w:rPr>
          <w:rFonts w:ascii="Times New Roman" w:eastAsia="Times New Roman" w:hAnsi="Times New Roman" w:cs="Times New Roman"/>
          <w:spacing w:val="4"/>
          <w:sz w:val="24"/>
          <w:szCs w:val="24"/>
          <w:lang w:val="sr-Cyrl-RS"/>
        </w:rPr>
        <w:t xml:space="preserve"> - </w:t>
      </w:r>
      <w:r w:rsidR="00223360"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402F8"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proofErr w:type="spellStart"/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3"/>
          <w:sz w:val="24"/>
          <w:szCs w:val="24"/>
        </w:rPr>
        <w:t>ј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ћ</w:t>
      </w:r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B658B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658B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58B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8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-7"/>
          <w:sz w:val="24"/>
          <w:szCs w:val="24"/>
        </w:rPr>
        <w:t>ш</w:t>
      </w:r>
      <w:r w:rsidRPr="00B658BA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58B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658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658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B658B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658BA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B658BA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вље</w:t>
      </w:r>
      <w:proofErr w:type="spellEnd"/>
      <w:r w:rsidRPr="00B658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658BA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B658B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58B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658BA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proofErr w:type="spellEnd"/>
      <w:r w:rsidRPr="00B658BA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4"/>
    <w:p w14:paraId="75726A31" w14:textId="77777777" w:rsidR="00F70431" w:rsidRPr="00B658BA" w:rsidRDefault="00DB7C1A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B658B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ab/>
      </w:r>
      <w:r w:rsidRPr="00B658B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  <w:r w:rsidRPr="00B658B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  <w:r w:rsidRPr="00B658B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</w:p>
    <w:p w14:paraId="4160D44F" w14:textId="77777777" w:rsidR="00297AD0" w:rsidRDefault="00223360" w:rsidP="00F70431">
      <w:pPr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</w:t>
      </w:r>
      <w:proofErr w:type="spellStart"/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Датум</w:t>
      </w:r>
      <w:proofErr w:type="spellEnd"/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297AD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         </w:t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ПОНУЂАЧ</w:t>
      </w:r>
      <w:r w:rsidR="00297AD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</w:p>
    <w:p w14:paraId="3ABDB3F1" w14:textId="77777777" w:rsidR="00107E3A" w:rsidRPr="00107E3A" w:rsidRDefault="00297AD0" w:rsidP="00297AD0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22336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___________________</w:t>
      </w:r>
      <w:bookmarkEnd w:id="0"/>
    </w:p>
    <w:p w14:paraId="1AACE4D8" w14:textId="77777777" w:rsidR="00297AD0" w:rsidRPr="00297AD0" w:rsidRDefault="00297AD0" w:rsidP="00297AD0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97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Напомен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proofErr w:type="spellEnd"/>
      <w:r w:rsidRPr="00297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297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75D3E019" w14:textId="77777777" w:rsidR="00297AD0" w:rsidRPr="00297AD0" w:rsidRDefault="00297AD0" w:rsidP="00297A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Образац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попуни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и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потпише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чиме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CS"/>
        </w:rPr>
        <w:t>п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отврђује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тачни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подаци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који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обрасцу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наведени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Уколико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подносе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заједничку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образац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потписују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одреди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једног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233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оји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ће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попунити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потписати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образац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уде</w:t>
      </w:r>
    </w:p>
    <w:p w14:paraId="5C4910AC" w14:textId="77777777" w:rsidR="00D961FD" w:rsidRPr="004C1E17" w:rsidRDefault="00D961FD" w:rsidP="00C27B75">
      <w:pPr>
        <w:rPr>
          <w:rFonts w:ascii="Times New Roman" w:hAnsi="Times New Roman" w:cs="Times New Roman"/>
          <w:sz w:val="24"/>
          <w:szCs w:val="24"/>
        </w:rPr>
      </w:pPr>
    </w:p>
    <w:sectPr w:rsidR="00D961FD" w:rsidRPr="004C1E17" w:rsidSect="00F7043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7FD3" w14:textId="77777777" w:rsidR="0007195B" w:rsidRDefault="0007195B">
      <w:pPr>
        <w:spacing w:after="0" w:line="240" w:lineRule="auto"/>
      </w:pPr>
      <w:r>
        <w:separator/>
      </w:r>
    </w:p>
  </w:endnote>
  <w:endnote w:type="continuationSeparator" w:id="0">
    <w:p w14:paraId="51F028C8" w14:textId="77777777" w:rsidR="0007195B" w:rsidRDefault="0007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  <w:sig w:usb0="00000005" w:usb1="00000000" w:usb2="00000000" w:usb3="00000000" w:csb0="00000002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D9F5" w14:textId="77777777"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79D905" wp14:editId="68875AF2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73F8D" w14:textId="77777777"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9D9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pt;margin-top:547.25pt;width:25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Tkqw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sBUIyIt6J8AuVKAcoC&#10;ecK4A6MW8jtGPYyOFKtveyIpRs17Duo3c2Yy5GRsJ4PwAq6mWGM0mms9zqN9J9muBuTxfXFxCy+k&#10;Yla9z1kc3xWMA0viOLrMvDn/t17PA3b1Cw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Cg9jTk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14:paraId="60573F8D" w14:textId="77777777"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B8F6B8" wp14:editId="71DDAD88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4EA04" w14:textId="77777777"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8F6B8" id="Text Box 4" o:spid="_x0000_s1027" type="#_x0000_t202" style="position:absolute;margin-left:71pt;margin-top:548.75pt;width:52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DgJVyb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14:paraId="1524EA04" w14:textId="77777777"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77C1" w14:textId="77777777" w:rsidR="0007195B" w:rsidRDefault="0007195B">
      <w:pPr>
        <w:spacing w:after="0" w:line="240" w:lineRule="auto"/>
      </w:pPr>
      <w:r>
        <w:separator/>
      </w:r>
    </w:p>
  </w:footnote>
  <w:footnote w:type="continuationSeparator" w:id="0">
    <w:p w14:paraId="07B36BD1" w14:textId="77777777" w:rsidR="0007195B" w:rsidRDefault="0007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4A5"/>
    <w:multiLevelType w:val="hybridMultilevel"/>
    <w:tmpl w:val="B3D6C6E0"/>
    <w:lvl w:ilvl="0" w:tplc="97D6821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DC7AA4"/>
    <w:multiLevelType w:val="hybridMultilevel"/>
    <w:tmpl w:val="EA48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43B4"/>
    <w:multiLevelType w:val="hybridMultilevel"/>
    <w:tmpl w:val="9A4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60D57"/>
    <w:multiLevelType w:val="hybridMultilevel"/>
    <w:tmpl w:val="678A8E1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A5279"/>
    <w:multiLevelType w:val="hybridMultilevel"/>
    <w:tmpl w:val="AD542166"/>
    <w:lvl w:ilvl="0" w:tplc="AD309D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4AB414A7"/>
    <w:multiLevelType w:val="hybridMultilevel"/>
    <w:tmpl w:val="FDD0AC0C"/>
    <w:lvl w:ilvl="0" w:tplc="A694F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67702F"/>
    <w:multiLevelType w:val="hybridMultilevel"/>
    <w:tmpl w:val="3CA01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B23CD"/>
    <w:multiLevelType w:val="hybridMultilevel"/>
    <w:tmpl w:val="C002A330"/>
    <w:lvl w:ilvl="0" w:tplc="2880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82B17"/>
    <w:multiLevelType w:val="hybridMultilevel"/>
    <w:tmpl w:val="BF4A08A8"/>
    <w:lvl w:ilvl="0" w:tplc="EB56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73185"/>
    <w:multiLevelType w:val="hybridMultilevel"/>
    <w:tmpl w:val="4F2CA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31"/>
    <w:rsid w:val="000123ED"/>
    <w:rsid w:val="0007195B"/>
    <w:rsid w:val="000A2372"/>
    <w:rsid w:val="000C5918"/>
    <w:rsid w:val="000F70E7"/>
    <w:rsid w:val="00107E3A"/>
    <w:rsid w:val="001D31B1"/>
    <w:rsid w:val="00205AC0"/>
    <w:rsid w:val="00223360"/>
    <w:rsid w:val="00272E62"/>
    <w:rsid w:val="00290E33"/>
    <w:rsid w:val="00297AD0"/>
    <w:rsid w:val="002A01F5"/>
    <w:rsid w:val="002D44C1"/>
    <w:rsid w:val="002F7993"/>
    <w:rsid w:val="00333203"/>
    <w:rsid w:val="003643BE"/>
    <w:rsid w:val="0037744A"/>
    <w:rsid w:val="00381286"/>
    <w:rsid w:val="003A44AC"/>
    <w:rsid w:val="00414609"/>
    <w:rsid w:val="00434707"/>
    <w:rsid w:val="00473ADD"/>
    <w:rsid w:val="004C1E17"/>
    <w:rsid w:val="004C7AE6"/>
    <w:rsid w:val="004D7114"/>
    <w:rsid w:val="005E3D1C"/>
    <w:rsid w:val="005F3E46"/>
    <w:rsid w:val="006B63CC"/>
    <w:rsid w:val="006C5D1C"/>
    <w:rsid w:val="006E018B"/>
    <w:rsid w:val="007303FA"/>
    <w:rsid w:val="00763B9E"/>
    <w:rsid w:val="007A11EA"/>
    <w:rsid w:val="007F35FB"/>
    <w:rsid w:val="007F5EB5"/>
    <w:rsid w:val="008702B9"/>
    <w:rsid w:val="008A7367"/>
    <w:rsid w:val="008E205F"/>
    <w:rsid w:val="00907BED"/>
    <w:rsid w:val="00980C1E"/>
    <w:rsid w:val="00991538"/>
    <w:rsid w:val="009B6816"/>
    <w:rsid w:val="009C10C3"/>
    <w:rsid w:val="00A162F3"/>
    <w:rsid w:val="00A402F8"/>
    <w:rsid w:val="00A52DB0"/>
    <w:rsid w:val="00AD552E"/>
    <w:rsid w:val="00B21AAA"/>
    <w:rsid w:val="00B2569D"/>
    <w:rsid w:val="00B4665E"/>
    <w:rsid w:val="00B658BA"/>
    <w:rsid w:val="00B97BE1"/>
    <w:rsid w:val="00BA2920"/>
    <w:rsid w:val="00BE641F"/>
    <w:rsid w:val="00C27B75"/>
    <w:rsid w:val="00C46C93"/>
    <w:rsid w:val="00C737B9"/>
    <w:rsid w:val="00CC4E43"/>
    <w:rsid w:val="00D31DA3"/>
    <w:rsid w:val="00D95AC8"/>
    <w:rsid w:val="00D961FD"/>
    <w:rsid w:val="00DB7C1A"/>
    <w:rsid w:val="00DC7A0B"/>
    <w:rsid w:val="00DE5F8B"/>
    <w:rsid w:val="00E900F2"/>
    <w:rsid w:val="00EA791C"/>
    <w:rsid w:val="00F504E7"/>
    <w:rsid w:val="00F545A5"/>
    <w:rsid w:val="00F70109"/>
    <w:rsid w:val="00F70431"/>
    <w:rsid w:val="00F80158"/>
    <w:rsid w:val="00F81B35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24E95"/>
  <w15:chartTrackingRefBased/>
  <w15:docId w15:val="{D2C01C29-75BE-4DB1-A224-772379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7043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qFormat/>
    <w:rsid w:val="00107E3A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07E3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aliases w:val="Justified"/>
    <w:basedOn w:val="Normal"/>
    <w:uiPriority w:val="1"/>
    <w:qFormat/>
    <w:rsid w:val="00107E3A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07E3A"/>
  </w:style>
  <w:style w:type="paragraph" w:styleId="Header">
    <w:name w:val="header"/>
    <w:basedOn w:val="Normal"/>
    <w:link w:val="HeaderChar"/>
    <w:uiPriority w:val="99"/>
    <w:unhideWhenUsed/>
    <w:rsid w:val="00DC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0B"/>
  </w:style>
  <w:style w:type="paragraph" w:styleId="Footer">
    <w:name w:val="footer"/>
    <w:basedOn w:val="Normal"/>
    <w:link w:val="FooterChar"/>
    <w:uiPriority w:val="99"/>
    <w:unhideWhenUsed/>
    <w:rsid w:val="00DC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656A-5AA1-4D68-B58B-4134FEE7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Biljana Lazarevic</cp:lastModifiedBy>
  <cp:revision>20</cp:revision>
  <cp:lastPrinted>2022-12-05T09:49:00Z</cp:lastPrinted>
  <dcterms:created xsi:type="dcterms:W3CDTF">2022-12-04T21:37:00Z</dcterms:created>
  <dcterms:modified xsi:type="dcterms:W3CDTF">2022-12-05T10:13:00Z</dcterms:modified>
</cp:coreProperties>
</file>