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97" w:rsidRPr="00802497" w:rsidRDefault="00802497" w:rsidP="00802497">
      <w:pPr>
        <w:widowControl w:val="0"/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  <w:r w:rsidRPr="00802497"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628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97" w:rsidRPr="00802497" w:rsidRDefault="00802497" w:rsidP="00802497">
      <w:pPr>
        <w:widowControl w:val="0"/>
        <w:spacing w:before="18" w:after="0" w:line="200" w:lineRule="exact"/>
        <w:rPr>
          <w:rFonts w:ascii="Times New Roman" w:eastAsia="Calibri" w:hAnsi="Times New Roman" w:cs="Times New Roman"/>
          <w:b/>
          <w:sz w:val="28"/>
          <w:szCs w:val="28"/>
          <w:lang w:val="sr-Cyrl-RS"/>
        </w:rPr>
      </w:pPr>
    </w:p>
    <w:p w:rsidR="00802497" w:rsidRPr="00802497" w:rsidRDefault="00802497" w:rsidP="00802497">
      <w:pPr>
        <w:widowControl w:val="0"/>
        <w:spacing w:before="72" w:after="0" w:line="241" w:lineRule="auto"/>
        <w:ind w:left="2532" w:right="2431" w:firstLine="10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П</w:t>
      </w:r>
      <w:r w:rsidRPr="008024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8024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ЛИ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КА</w:t>
      </w:r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С</w:t>
      </w:r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80249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Ј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СА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А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802497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З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Б</w:t>
      </w:r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ГЛИЦ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 xml:space="preserve">И 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МИГ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</w:t>
      </w:r>
      <w:r w:rsidRPr="0080249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ЦИ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ЈЕ</w:t>
      </w: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before="7" w:after="0" w:line="22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40" w:lineRule="auto"/>
        <w:ind w:left="10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НКУ</w:t>
      </w:r>
      <w:r w:rsidRPr="0080249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Р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С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3"/>
          <w:sz w:val="28"/>
          <w:szCs w:val="28"/>
        </w:rPr>
        <w:t xml:space="preserve">А   </w:t>
      </w:r>
      <w:r w:rsidRPr="00802497">
        <w:rPr>
          <w:rFonts w:ascii="Times New Roman" w:eastAsia="Calibri" w:hAnsi="Times New Roman" w:cs="Times New Roman"/>
          <w:b/>
          <w:bCs/>
          <w:spacing w:val="2"/>
          <w:sz w:val="28"/>
          <w:szCs w:val="28"/>
        </w:rPr>
        <w:t>Д</w:t>
      </w:r>
      <w:r w:rsidRPr="00802497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У</w:t>
      </w:r>
      <w:r w:rsidRPr="00802497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 w:rsidRPr="0080249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Е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Т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8"/>
          <w:szCs w:val="28"/>
        </w:rPr>
        <w:t>А</w:t>
      </w:r>
      <w:r w:rsidRPr="00802497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Ц</w:t>
      </w:r>
      <w:r w:rsidRPr="00802497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Pr="00802497"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  <w:t>Ј</w:t>
      </w:r>
      <w:r w:rsidRPr="00802497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02497" w:rsidRPr="00802497" w:rsidRDefault="00802497" w:rsidP="00802497">
      <w:pPr>
        <w:widowControl w:val="0"/>
        <w:tabs>
          <w:tab w:val="left" w:pos="2552"/>
        </w:tabs>
        <w:spacing w:after="0" w:line="240" w:lineRule="auto"/>
        <w:ind w:right="429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Предмет: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Набавка услуге штампања књиге</w:t>
      </w:r>
    </w:p>
    <w:p w:rsidR="00802497" w:rsidRPr="00802497" w:rsidRDefault="00802497" w:rsidP="00802497">
      <w:pPr>
        <w:widowControl w:val="0"/>
        <w:tabs>
          <w:tab w:val="left" w:pos="2552"/>
        </w:tabs>
        <w:spacing w:after="0" w:line="240" w:lineRule="auto"/>
        <w:ind w:right="429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802497" w:rsidRPr="00802497" w:rsidRDefault="00802497" w:rsidP="00802497">
      <w:pPr>
        <w:widowControl w:val="0"/>
        <w:tabs>
          <w:tab w:val="left" w:pos="255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kern w:val="1"/>
          <w:sz w:val="24"/>
          <w:szCs w:val="24"/>
          <w:lang w:val="sr-Cyrl-RS" w:eastAsia="ar-SA"/>
        </w:rPr>
      </w:pPr>
    </w:p>
    <w:p w:rsidR="00802497" w:rsidRPr="00802497" w:rsidRDefault="00802497" w:rsidP="008024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249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Врста поступка: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Набавка на основу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члан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а</w:t>
      </w:r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27</w:t>
      </w:r>
      <w:r w:rsidRPr="00802497">
        <w:rPr>
          <w:rFonts w:ascii="Times New Roman" w:eastAsia="Calibri" w:hAnsi="Times New Roman" w:cs="Times New Roman"/>
          <w:sz w:val="24"/>
          <w:szCs w:val="24"/>
        </w:rPr>
        <w:t>.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02497">
        <w:rPr>
          <w:rFonts w:ascii="Times New Roman" w:eastAsia="Calibri" w:hAnsi="Times New Roman" w:cs="Times New Roman"/>
          <w:sz w:val="24"/>
          <w:szCs w:val="24"/>
        </w:rPr>
        <w:t>став1.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proofErr w:type="gramEnd"/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тачка 1.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За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ко</w:t>
      </w:r>
      <w:r w:rsidRPr="0080249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ј</w:t>
      </w:r>
      <w:r w:rsidRPr="00802497">
        <w:rPr>
          <w:rFonts w:ascii="Times New Roman" w:eastAsia="Calibri" w:hAnsi="Times New Roman" w:cs="Times New Roman"/>
          <w:sz w:val="24"/>
          <w:szCs w:val="24"/>
        </w:rPr>
        <w:t>ав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sz w:val="24"/>
          <w:szCs w:val="24"/>
        </w:rPr>
        <w:t>им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sz w:val="24"/>
          <w:szCs w:val="24"/>
        </w:rPr>
        <w:t>авк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pacing w:val="2"/>
          <w:sz w:val="24"/>
          <w:szCs w:val="24"/>
        </w:rPr>
        <w:t>(</w:t>
      </w:r>
      <w:r w:rsidRPr="00802497">
        <w:rPr>
          <w:rFonts w:ascii="Times New Roman" w:eastAsia="Calibri" w:hAnsi="Times New Roman" w:cs="Times New Roman"/>
          <w:spacing w:val="-5"/>
          <w:sz w:val="24"/>
          <w:szCs w:val="24"/>
        </w:rPr>
        <w:t>„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С</w:t>
      </w:r>
      <w:r w:rsidRPr="00802497">
        <w:rPr>
          <w:rFonts w:ascii="Times New Roman" w:eastAsia="Calibri" w:hAnsi="Times New Roman" w:cs="Times New Roman"/>
          <w:spacing w:val="1"/>
          <w:sz w:val="24"/>
          <w:szCs w:val="24"/>
        </w:rPr>
        <w:t>л</w:t>
      </w:r>
      <w:r w:rsidRPr="00802497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z w:val="24"/>
          <w:szCs w:val="24"/>
        </w:rPr>
        <w:t>ж</w:t>
      </w:r>
      <w:r w:rsidRPr="00802497">
        <w:rPr>
          <w:rFonts w:ascii="Times New Roman" w:eastAsia="Calibri" w:hAnsi="Times New Roman" w:cs="Times New Roman"/>
          <w:spacing w:val="1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sz w:val="24"/>
          <w:szCs w:val="24"/>
        </w:rPr>
        <w:t>ени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г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л</w:t>
      </w:r>
      <w:r w:rsidRPr="00802497">
        <w:rPr>
          <w:rFonts w:ascii="Times New Roman" w:eastAsia="Calibri" w:hAnsi="Times New Roman" w:cs="Times New Roman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с</w:t>
      </w:r>
      <w:r w:rsidRPr="00802497">
        <w:rPr>
          <w:rFonts w:ascii="Times New Roman" w:eastAsia="Calibri" w:hAnsi="Times New Roman" w:cs="Times New Roman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и</w:t>
      </w:r>
      <w:r w:rsidRPr="00802497">
        <w:rPr>
          <w:rFonts w:ascii="Times New Roman" w:eastAsia="Calibri" w:hAnsi="Times New Roman" w:cs="Times New Roman"/>
          <w:sz w:val="24"/>
          <w:szCs w:val="24"/>
        </w:rPr>
        <w:t>к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РС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“</w:t>
      </w:r>
      <w:r w:rsidRPr="00802497">
        <w:rPr>
          <w:rFonts w:ascii="Times New Roman" w:eastAsia="Calibri" w:hAnsi="Times New Roman" w:cs="Times New Roman"/>
          <w:sz w:val="24"/>
          <w:szCs w:val="24"/>
        </w:rPr>
        <w:t>,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>.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>91/2019</w:t>
      </w:r>
      <w:r w:rsidRPr="0080249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02497" w:rsidRPr="00802497" w:rsidRDefault="00802497" w:rsidP="00802497">
      <w:pPr>
        <w:widowControl w:val="0"/>
        <w:spacing w:before="68" w:after="0" w:line="322" w:lineRule="exact"/>
        <w:ind w:left="115" w:right="115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</w:pPr>
    </w:p>
    <w:p w:rsidR="003055F9" w:rsidRDefault="003055F9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502B5F" w:rsidRDefault="00502B5F" w:rsidP="00502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  <w:r w:rsidRPr="00502B5F">
        <w:rPr>
          <w:rFonts w:ascii="Times New Roman" w:eastAsia="Calibri" w:hAnsi="Times New Roman" w:cs="Times New Roman"/>
          <w:b/>
          <w:lang w:val="sr-Cyrl-RS"/>
        </w:rPr>
        <w:lastRenderedPageBreak/>
        <w:t xml:space="preserve">ТЕХНИЧКА СПЕЦИФИКАЦИЈА </w:t>
      </w:r>
    </w:p>
    <w:p w:rsidR="00077493" w:rsidRPr="00502B5F" w:rsidRDefault="00077493" w:rsidP="00502B5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sr-Cyrl-RS"/>
        </w:rPr>
      </w:pPr>
    </w:p>
    <w:p w:rsidR="004B3E26" w:rsidRPr="004B3E26" w:rsidRDefault="00077493" w:rsidP="004B3E2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Услуга штампања књиге</w:t>
      </w:r>
      <w:r w:rsidR="004B3E26" w:rsidRPr="004B3E26">
        <w:rPr>
          <w:rFonts w:ascii="Times New Roman" w:hAnsi="Times New Roman" w:cs="Times New Roman"/>
          <w:sz w:val="24"/>
          <w:szCs w:val="24"/>
          <w:lang w:val="sr-Cyrl-RS"/>
        </w:rPr>
        <w:t xml:space="preserve"> о Колектривним центрима, Комесаријата за избеглице и миграције Републике Србије,</w:t>
      </w:r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врло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значајна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Комесаријата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упознавање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чињеничним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стањем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E26" w:rsidRPr="004B3E2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B3E26" w:rsidRPr="004B3E26">
        <w:rPr>
          <w:rFonts w:ascii="Times New Roman" w:hAnsi="Times New Roman" w:cs="Times New Roman"/>
          <w:sz w:val="24"/>
          <w:szCs w:val="24"/>
        </w:rPr>
        <w:t xml:space="preserve"> 1991. </w:t>
      </w:r>
      <w:proofErr w:type="spellStart"/>
      <w:proofErr w:type="gramStart"/>
      <w:r w:rsidR="004B3E26" w:rsidRPr="004B3E2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3E26" w:rsidRPr="004B3E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B3E26" w:rsidRPr="004B3E26" w:rsidRDefault="004B3E26" w:rsidP="004B3E2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B3E26">
        <w:rPr>
          <w:rFonts w:ascii="Times New Roman" w:hAnsi="Times New Roman" w:cs="Times New Roman"/>
          <w:sz w:val="24"/>
          <w:szCs w:val="24"/>
          <w:lang w:val="sr-Cyrl-RS"/>
        </w:rPr>
        <w:t xml:space="preserve">У књигама су описани сви Колективни центри на територији Републике Србије, по Окрузима, а унутар округа по општинама са </w:t>
      </w:r>
      <w:r w:rsidRPr="004B3E26">
        <w:rPr>
          <w:rFonts w:ascii="Times New Roman" w:hAnsi="Times New Roman" w:cs="Times New Roman"/>
          <w:sz w:val="24"/>
          <w:szCs w:val="24"/>
        </w:rPr>
        <w:t>и</w:t>
      </w:r>
      <w:r w:rsidRPr="004B3E26">
        <w:rPr>
          <w:rFonts w:ascii="Times New Roman" w:hAnsi="Times New Roman" w:cs="Times New Roman"/>
          <w:sz w:val="24"/>
          <w:szCs w:val="24"/>
          <w:lang w:val="sr-Cyrl-RS"/>
        </w:rPr>
        <w:t xml:space="preserve"> бројем смештених избеглих, прогнаних и интерно расељених лица  по центрима, на основу доступних података.</w:t>
      </w:r>
    </w:p>
    <w:p w:rsidR="004B3E26" w:rsidRPr="004B3E26" w:rsidRDefault="004B3E26" w:rsidP="004B3E26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E26">
        <w:rPr>
          <w:rFonts w:ascii="Times New Roman" w:hAnsi="Times New Roman" w:cs="Times New Roman"/>
          <w:sz w:val="24"/>
          <w:szCs w:val="24"/>
          <w:lang w:val="sr-Cyrl-RS"/>
        </w:rPr>
        <w:t>Овај књижни запис</w:t>
      </w:r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представљаће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стручну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литературу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доступна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дистрибуирана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општинама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r w:rsidRPr="004B3E26">
        <w:rPr>
          <w:rFonts w:ascii="Times New Roman" w:hAnsi="Times New Roman" w:cs="Times New Roman"/>
          <w:sz w:val="24"/>
          <w:szCs w:val="24"/>
          <w:lang w:val="sr-Cyrl-RS"/>
        </w:rPr>
        <w:t xml:space="preserve">општинским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повереницима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избеглице</w:t>
      </w:r>
      <w:proofErr w:type="spellEnd"/>
      <w:r w:rsidRPr="004B3E26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приступачна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будуће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B3E26">
        <w:rPr>
          <w:rFonts w:ascii="Times New Roman" w:hAnsi="Times New Roman" w:cs="Times New Roman"/>
          <w:sz w:val="24"/>
          <w:szCs w:val="24"/>
        </w:rPr>
        <w:t>истраживања</w:t>
      </w:r>
      <w:proofErr w:type="spellEnd"/>
      <w:r w:rsidRPr="004B3E26">
        <w:rPr>
          <w:rFonts w:ascii="Times New Roman" w:hAnsi="Times New Roman" w:cs="Times New Roman"/>
          <w:sz w:val="24"/>
          <w:szCs w:val="24"/>
        </w:rPr>
        <w:t>.</w:t>
      </w:r>
    </w:p>
    <w:p w:rsidR="00502B5F" w:rsidRPr="0050000D" w:rsidRDefault="00502B5F" w:rsidP="00502B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Књига бр. 1. „Колективни центри у АП Војводини“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502B5F" w:rsidRPr="0050000D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Формат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Б – 5, </w:t>
      </w:r>
    </w:p>
    <w:p w:rsidR="00502B5F" w:rsidRPr="0050000D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Обим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430 страна, </w:t>
      </w:r>
    </w:p>
    <w:p w:rsidR="00502B5F" w:rsidRPr="0050000D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Тираж: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>00 примерака – броширан повез + 50 примерака тврди повез- шивено.</w:t>
      </w:r>
    </w:p>
    <w:p w:rsidR="00502B5F" w:rsidRDefault="00502B5F" w:rsidP="00502B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2B5F" w:rsidRDefault="00502B5F" w:rsidP="00502B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Књига бр. 2. „Колективни центри у Републици Србији – први део“,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Формат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Б – 5,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Обим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440 страна,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Тираж: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00 примерака – броширан повез +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>0 примерака тврди повез- шивено.</w:t>
      </w:r>
    </w:p>
    <w:p w:rsidR="00502B5F" w:rsidRDefault="00502B5F" w:rsidP="00502B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2B5F" w:rsidRDefault="00502B5F" w:rsidP="00502B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Књига бр. 3. „Колективни центри у Републици Србији – други део“,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Формат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Б – 5,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Обим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510 страна,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Тираж: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00 примерака – броширан повез +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>0 примерака тврди повез- шивено.</w:t>
      </w:r>
    </w:p>
    <w:p w:rsidR="00502B5F" w:rsidRPr="004B3E26" w:rsidRDefault="00502B5F" w:rsidP="004B3E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B5F" w:rsidRDefault="00502B5F" w:rsidP="00502B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Књига бр. 4. „Колективни центри у АП Косово и Метохија“,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Формат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Б – 5,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Обим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370 страна,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Тираж: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00 примерака – броширан повез +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>0 примерака тврди повез- шивено.</w:t>
      </w:r>
    </w:p>
    <w:p w:rsidR="00502B5F" w:rsidRPr="004B3E26" w:rsidRDefault="00502B5F" w:rsidP="004B3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B5F" w:rsidRDefault="00502B5F" w:rsidP="00502B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Књига бр. 5. „Колективни центри у Београду“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Формат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Б – 5,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Обим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190 страна,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Тираж: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00 примерака – броширан повез +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>0 примерака тврди повез - шивено.</w:t>
      </w:r>
    </w:p>
    <w:p w:rsidR="00502B5F" w:rsidRPr="004B3E26" w:rsidRDefault="00502B5F" w:rsidP="004B3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B5F" w:rsidRDefault="00502B5F" w:rsidP="00502B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„МИГРАНТИ И ТРАЖИОЦИ АЗИЛА У СРБИЈИ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Формат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Б – 5,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Обим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654 стране, </w:t>
      </w:r>
    </w:p>
    <w:p w:rsidR="00502B5F" w:rsidRPr="00077493" w:rsidRDefault="00502B5F" w:rsidP="004B3E2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Тираж: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>00 примерака – тврди повез - шивено.</w:t>
      </w:r>
    </w:p>
    <w:p w:rsidR="004B3E26" w:rsidRPr="004B3E26" w:rsidRDefault="004B3E26" w:rsidP="004B3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B5F" w:rsidRPr="0050000D" w:rsidRDefault="00502B5F" w:rsidP="00502B5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„ПРВО ПОЛУВРЕМЕ У БОРБИ СА КОРОНА ВИРУСОМ 9352:0 – ЗА НАС“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Формат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Б – 5,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0000D">
        <w:rPr>
          <w:rFonts w:ascii="Times New Roman" w:hAnsi="Times New Roman" w:cs="Times New Roman"/>
          <w:sz w:val="24"/>
          <w:szCs w:val="24"/>
          <w:lang w:val="sr-Cyrl-RS"/>
        </w:rPr>
        <w:t>Обим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 xml:space="preserve"> 310 стран, </w:t>
      </w:r>
    </w:p>
    <w:p w:rsidR="00502B5F" w:rsidRDefault="00502B5F" w:rsidP="00502B5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Тираж: </w:t>
      </w:r>
      <w:r w:rsidRPr="0050000D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50000D">
        <w:rPr>
          <w:rFonts w:ascii="Times New Roman" w:hAnsi="Times New Roman" w:cs="Times New Roman"/>
          <w:sz w:val="24"/>
          <w:szCs w:val="24"/>
          <w:lang w:val="sr-Cyrl-RS"/>
        </w:rPr>
        <w:t>00 примерака – броширан повез.</w:t>
      </w:r>
    </w:p>
    <w:p w:rsidR="004B3E26" w:rsidRPr="004B3E26" w:rsidRDefault="004B3E26" w:rsidP="004B3E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02B5F" w:rsidRPr="00C1793B" w:rsidRDefault="00502B5F" w:rsidP="00502B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 примерке тврдог повеза, урадити картонске кутије у колору у којима би се упаковао по један примерак свих пет књига – укупно </w:t>
      </w:r>
      <w:r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0 комада. </w:t>
      </w:r>
    </w:p>
    <w:p w:rsidR="00502B5F" w:rsidRDefault="00502B5F" w:rsidP="00502B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Корице свих књига штампати у колору, броширане корице на </w:t>
      </w:r>
      <w:r>
        <w:rPr>
          <w:rFonts w:ascii="Times New Roman" w:hAnsi="Times New Roman" w:cs="Times New Roman"/>
          <w:sz w:val="24"/>
          <w:szCs w:val="24"/>
          <w:lang w:val="sr-Latn-RS"/>
        </w:rPr>
        <w:t>350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гр. – Тврди повез картон 450. гр.</w:t>
      </w:r>
    </w:p>
    <w:p w:rsidR="00502B5F" w:rsidRDefault="00502B5F" w:rsidP="00502B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Књиге треба уредити, а фотографије у колору - преко 1500 ком. треба прилагодити за ц/б офсет штампу.</w:t>
      </w:r>
    </w:p>
    <w:p w:rsidR="00502B5F" w:rsidRDefault="00502B5F" w:rsidP="00502B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502B5F" w:rsidRPr="005E6B08" w:rsidRDefault="00502B5F" w:rsidP="00502B5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E6B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Рок за штампу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свих </w:t>
      </w:r>
      <w:r w:rsidRPr="005E6B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књига је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5E6B0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децембар 2021. године</w:t>
      </w: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.</w:t>
      </w:r>
    </w:p>
    <w:p w:rsidR="00502B5F" w:rsidRDefault="00502B5F"/>
    <w:p w:rsidR="00502B5F" w:rsidRDefault="00502B5F"/>
    <w:p w:rsidR="00502B5F" w:rsidRDefault="00502B5F"/>
    <w:p w:rsidR="00502B5F" w:rsidRDefault="00502B5F"/>
    <w:p w:rsidR="00502B5F" w:rsidRPr="00502B5F" w:rsidRDefault="00502B5F" w:rsidP="00502B5F">
      <w:pPr>
        <w:widowControl w:val="0"/>
        <w:spacing w:after="0" w:line="240" w:lineRule="auto"/>
        <w:ind w:left="118"/>
        <w:jc w:val="right"/>
        <w:rPr>
          <w:rFonts w:ascii="Times New Roman" w:eastAsia="Times New Roman" w:hAnsi="Times New Roman" w:cs="Times New Roman"/>
          <w:b/>
          <w:lang w:val="sr-Cyrl-RS"/>
        </w:rPr>
      </w:pPr>
      <w:r w:rsidRPr="00502B5F">
        <w:rPr>
          <w:rFonts w:ascii="Times New Roman" w:eastAsia="Times New Roman" w:hAnsi="Times New Roman" w:cs="Times New Roman"/>
          <w:b/>
          <w:lang w:val="sr-Cyrl-RS"/>
        </w:rPr>
        <w:t>Потпис овлашћеног лица</w:t>
      </w:r>
    </w:p>
    <w:p w:rsidR="00502B5F" w:rsidRPr="00502B5F" w:rsidRDefault="00502B5F" w:rsidP="00502B5F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b/>
          <w:lang w:val="sr-Cyrl-RS"/>
        </w:rPr>
      </w:pPr>
    </w:p>
    <w:p w:rsidR="00502B5F" w:rsidRPr="00502B5F" w:rsidRDefault="00502B5F" w:rsidP="00502B5F">
      <w:pPr>
        <w:widowControl w:val="0"/>
        <w:spacing w:after="0" w:line="240" w:lineRule="auto"/>
        <w:ind w:left="118"/>
        <w:rPr>
          <w:rFonts w:ascii="Times New Roman" w:eastAsia="Times New Roman" w:hAnsi="Times New Roman" w:cs="Times New Roman"/>
          <w:b/>
          <w:lang w:val="sr-Cyrl-RS"/>
        </w:rPr>
      </w:pPr>
    </w:p>
    <w:p w:rsidR="00502B5F" w:rsidRPr="00502B5F" w:rsidRDefault="00502B5F" w:rsidP="00502B5F">
      <w:pPr>
        <w:widowControl w:val="0"/>
        <w:tabs>
          <w:tab w:val="left" w:pos="5386"/>
          <w:tab w:val="left" w:pos="8268"/>
        </w:tabs>
        <w:spacing w:after="0" w:line="240" w:lineRule="auto"/>
        <w:ind w:left="3761"/>
        <w:rPr>
          <w:rFonts w:ascii="Times New Roman" w:eastAsia="Times New Roman" w:hAnsi="Times New Roman" w:cs="Times New Roman"/>
          <w:b/>
        </w:rPr>
      </w:pPr>
      <w:r w:rsidRPr="00502B5F">
        <w:rPr>
          <w:rFonts w:ascii="Times New Roman" w:eastAsia="Times New Roman" w:hAnsi="Times New Roman" w:cs="Times New Roman"/>
          <w:b/>
        </w:rPr>
        <w:tab/>
      </w:r>
    </w:p>
    <w:p w:rsidR="00502B5F" w:rsidRDefault="00502B5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32385</wp:posOffset>
                </wp:positionV>
                <wp:extent cx="1885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1DB64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75pt,2.55pt" to="476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kcuAEAAMUDAAAOAAAAZHJzL2Uyb0RvYy54bWysU8GOEzEMvSPxD1HudKYrFpVRp3voarkg&#10;qFj4gGzG6URK4sgJnfbvcdJ2FgESAu0lE8d+tt+zZ3139E4cgJLF0MvlopUCgsbBhn0vv319eLOS&#10;ImUVBuUwQC9PkOTd5vWr9RQ7uMER3QAkOElI3RR7OeYcu6ZJegSv0gIjBHYaJK8ym7RvBlITZ/eu&#10;uWnbd82ENERCDSnx6/3ZKTc1vzGg82djEmThesm95XpSPZ/K2WzWqtuTiqPVlzbUf3ThlQ1cdE51&#10;r7IS38n+lspbTZjQ5IVG36AxVkPlwGyW7S9sHkcVoXJhcVKcZUovl1Z/OuxI2IFn91aKoDzP6DGT&#10;svsxiy2GwAoiCXayUlNMHQO2YUcXK8UdFdpHQ758mZA4VnVPs7pwzELz43K1un1/y0PQV1/zDIyU&#10;8gdAL8qll86GQlx16vAxZS7GodcQNkoj59L1lk8OSrALX8AwmVKsousawdaROCheAKU1hLwsVDhf&#10;jS4wY52bge3fgZf4AoW6Yv8CnhG1MoY8g70NSH+qno/Xls05/qrAmXeR4AmHUx1KlYZ3pTK87HVZ&#10;xp/tCn/++zY/AAAA//8DAFBLAwQUAAYACAAAACEArRudl9wAAAAHAQAADwAAAGRycy9kb3ducmV2&#10;LnhtbEyOUUvDMBSF3wX/Q7iCby5dIWPWpmMMxDmQ4RTmY9Zc22pzU5ps7f69V1/m48c5nPPli9G1&#10;4oR9aDxpmE4SEEiltw1VGt7fHu/mIEI0ZE3rCTWcMcCiuL7KTWb9QK942sVK8AiFzGioY+wyKUNZ&#10;ozNh4jskzj5970xk7CtpezPwuGtlmiQz6UxD/FCbDlc1lt+7o9Pw0q/Xq+Xm/EXbDzfs081++zw+&#10;aX17My4fQEQc46UMv/qsDgU7HfyRbBCthplSiqsa1BQE5/cqZT78sSxy+d+/+AEAAP//AwBQSwEC&#10;LQAUAAYACAAAACEAtoM4kv4AAADhAQAAEwAAAAAAAAAAAAAAAAAAAAAAW0NvbnRlbnRfVHlwZXNd&#10;LnhtbFBLAQItABQABgAIAAAAIQA4/SH/1gAAAJQBAAALAAAAAAAAAAAAAAAAAC8BAABfcmVscy8u&#10;cmVsc1BLAQItABQABgAIAAAAIQDhcQkcuAEAAMUDAAAOAAAAAAAAAAAAAAAAAC4CAABkcnMvZTJv&#10;RG9jLnhtbFBLAQItABQABgAIAAAAIQCtG52X3AAAAAc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Default="00502B5F"/>
    <w:p w:rsidR="00502B5F" w:rsidRPr="00802497" w:rsidRDefault="00502B5F" w:rsidP="00502B5F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Р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АЗАЦ ПОНУДЕ</w:t>
      </w:r>
    </w:p>
    <w:p w:rsidR="00502B5F" w:rsidRPr="00802497" w:rsidRDefault="00502B5F" w:rsidP="00502B5F">
      <w:pPr>
        <w:widowControl w:val="0"/>
        <w:spacing w:after="0" w:line="240" w:lineRule="auto"/>
        <w:ind w:left="1239" w:right="123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Default="00502B5F" w:rsidP="00502B5F">
      <w:pPr>
        <w:widowControl w:val="0"/>
        <w:spacing w:after="0" w:line="240" w:lineRule="auto"/>
        <w:ind w:left="1239" w:right="12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40" w:lineRule="auto"/>
        <w:ind w:left="1239" w:right="123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2B5F" w:rsidRPr="00502B5F" w:rsidRDefault="00502B5F" w:rsidP="00502B5F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bCs/>
          <w:sz w:val="24"/>
          <w:szCs w:val="24"/>
          <w:lang w:val="sr-Cyrl-RS"/>
        </w:rPr>
        <w:t>У поступку број Н 53 /2021 чији је предмет</w:t>
      </w:r>
      <w:r w:rsidRPr="00802497">
        <w:rPr>
          <w:rFonts w:ascii="Times New Roman" w:eastAsia="Calibri" w:hAnsi="Times New Roman" w:cs="Times New Roman"/>
          <w:spacing w:val="-2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Calibri" w:hAnsi="Times New Roman" w:cs="Times New Roman"/>
          <w:bCs/>
          <w:color w:val="000000"/>
          <w:sz w:val="24"/>
          <w:szCs w:val="24"/>
          <w:lang w:val="sr-Cyrl-RS"/>
        </w:rPr>
        <w:t>Набавка услуге штампања књиге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Pr="00802497">
        <w:rPr>
          <w:rFonts w:ascii="Times New Roman" w:eastAsia="Arial" w:hAnsi="Times New Roman" w:cs="Times New Roman"/>
          <w:sz w:val="24"/>
          <w:szCs w:val="24"/>
          <w:lang w:val="sr-Cyrl-RS"/>
        </w:rPr>
        <w:t>дајем понуду како следи:</w:t>
      </w:r>
    </w:p>
    <w:p w:rsidR="00502B5F" w:rsidRPr="0080249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B5F" w:rsidRPr="0080249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2B5F" w:rsidRPr="0080249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proofErr w:type="spellStart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Пон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да</w:t>
      </w:r>
      <w:proofErr w:type="spellEnd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бр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о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ј</w:t>
      </w:r>
      <w:proofErr w:type="spellEnd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0249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______________</w:t>
      </w:r>
    </w:p>
    <w:p w:rsidR="00502B5F" w:rsidRPr="00802497" w:rsidRDefault="00502B5F" w:rsidP="00502B5F">
      <w:pPr>
        <w:widowControl w:val="0"/>
        <w:tabs>
          <w:tab w:val="left" w:pos="7222"/>
        </w:tabs>
        <w:spacing w:after="0" w:line="653" w:lineRule="auto"/>
        <w:ind w:left="3022" w:right="1323" w:hanging="58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80249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Д</w:t>
      </w:r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атум</w:t>
      </w:r>
      <w:proofErr w:type="spellEnd"/>
      <w:r w:rsidRPr="0080249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80249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__________________</w:t>
      </w:r>
      <w:r w:rsidRPr="00802497">
        <w:rPr>
          <w:rFonts w:ascii="Times New Roman" w:eastAsia="Times New Roman" w:hAnsi="Times New Roman" w:cs="Times New Roman"/>
          <w:sz w:val="24"/>
          <w:szCs w:val="24"/>
          <w:u w:val="single" w:color="000000"/>
          <w:lang w:val="sr-Cyrl-RS"/>
        </w:rPr>
        <w:t>_</w:t>
      </w:r>
    </w:p>
    <w:p w:rsidR="00502B5F" w:rsidRPr="00802497" w:rsidRDefault="00502B5F" w:rsidP="00502B5F">
      <w:pPr>
        <w:widowControl w:val="0"/>
        <w:spacing w:before="4"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802497" w:rsidRDefault="00502B5F" w:rsidP="00502B5F">
      <w:pPr>
        <w:widowControl w:val="0"/>
        <w:spacing w:before="4" w:after="0" w:line="1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502B5F" w:rsidRPr="00802497" w:rsidRDefault="00502B5F" w:rsidP="00502B5F">
      <w:pPr>
        <w:widowControl w:val="0"/>
        <w:spacing w:before="73" w:after="0" w:line="240" w:lineRule="auto"/>
        <w:ind w:left="1770" w:right="177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ђ</w:t>
      </w:r>
      <w:r w:rsidRPr="00802497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ч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је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ж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6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све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де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л</w:t>
      </w:r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ве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расца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д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spellEnd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  <w:proofErr w:type="gram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у</w:t>
      </w:r>
      <w:proofErr w:type="gramEnd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скл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а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ду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са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в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ј</w:t>
      </w:r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м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н</w:t>
      </w:r>
      <w:r w:rsidRPr="00802497">
        <w:rPr>
          <w:rFonts w:ascii="Times New Roman" w:eastAsia="Calibri" w:hAnsi="Times New Roman" w:cs="Times New Roman"/>
          <w:b/>
          <w:bCs/>
          <w:spacing w:val="-12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>м</w:t>
      </w:r>
      <w:proofErr w:type="spellEnd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  <w:lang w:val="sr-Latn-RS"/>
        </w:rPr>
        <w:t xml:space="preserve">и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их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т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пи</w:t>
      </w:r>
      <w:r w:rsidRPr="00802497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ш</w:t>
      </w:r>
      <w:r w:rsidRPr="00802497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proofErr w:type="spellEnd"/>
      <w:r w:rsidRPr="00802497"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  <w:t xml:space="preserve"> </w:t>
      </w: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pacing w:val="-5"/>
          <w:sz w:val="24"/>
          <w:szCs w:val="24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 xml:space="preserve">Датум: </w:t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</w:r>
      <w:r w:rsidRPr="00A84DCF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ab/>
        <w:t>Потпис овлашћеног лица</w:t>
      </w:r>
    </w:p>
    <w:p w:rsidR="00502B5F" w:rsidRPr="00802497" w:rsidRDefault="00502B5F" w:rsidP="00502B5F">
      <w:pPr>
        <w:widowControl w:val="0"/>
        <w:spacing w:after="0" w:line="228" w:lineRule="exact"/>
        <w:ind w:right="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502B5F" w:rsidRPr="00802497" w:rsidRDefault="00502B5F" w:rsidP="00502B5F">
      <w:pPr>
        <w:widowControl w:val="0"/>
        <w:spacing w:after="0" w:line="228" w:lineRule="exact"/>
        <w:ind w:right="3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A84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3EF459" wp14:editId="3330CE67">
                <wp:simplePos x="0" y="0"/>
                <wp:positionH relativeFrom="column">
                  <wp:posOffset>-361950</wp:posOffset>
                </wp:positionH>
                <wp:positionV relativeFrom="paragraph">
                  <wp:posOffset>127635</wp:posOffset>
                </wp:positionV>
                <wp:extent cx="15335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5CFE1" id="Straight Connector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10.05pt" to="9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cQtwEAAMUDAAAOAAAAZHJzL2Uyb0RvYy54bWysU8GOEzEMvSPxD1HudKZdFaF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MBvt5YiKM9v9JhJ&#10;2cOYxQ5DYAWRBAdZqVNMHQN2YU9XL8U9FdqTIV++TEhMVd3zrC5MWWi+XK7v7tYr7qJvseYZGCnl&#10;D4BelEMvnQ2FuOrU8WPK3IxTbynslEEurespnx2UZBe+gGEypVlF1zWCnSNxVLwASmsIeVmocL2a&#10;XWDGOjcD2z8Dr/kFCnXF/gY8I2pnDHkGexuQftc9T7eRzSX/psCFd5HgCYdzfZQqDe9KZXjd67KM&#10;P/sV/vz3bX8AAAD//wMAUEsDBBQABgAIAAAAIQDwy0Io4AAAAAkBAAAPAAAAZHJzL2Rvd25yZXYu&#10;eG1sTI9BS8NAEIXvgv9hGcFbu2mwWmImpRTEWpDSKtTjNjsm0exs2N026b93iwc9vnmPN9/L54Np&#10;xYmcbywjTMYJCOLS6oYrhPe3p9EMhA+KtWotE8KZPMyL66tcZdr2vKXTLlQilrDPFEIdQpdJ6cua&#10;jPJj2xFH79M6o0KUrpLaqT6Wm1amSXIvjWo4fqhVR8uayu/d0SC8utVquVifv3jzYfp9ut5vXoZn&#10;xNubYfEIItAQ/sJwwY/oUESmgz2y9qJFGE0f4paAkCYTEJfA7G4K4vB7kEUu/y8ofgAAAP//AwBQ&#10;SwECLQAUAAYACAAAACEAtoM4kv4AAADhAQAAEwAAAAAAAAAAAAAAAAAAAAAAW0NvbnRlbnRfVHlw&#10;ZXNdLnhtbFBLAQItABQABgAIAAAAIQA4/SH/1gAAAJQBAAALAAAAAAAAAAAAAAAAAC8BAABfcmVs&#10;cy8ucmVsc1BLAQItABQABgAIAAAAIQA3qOcQtwEAAMUDAAAOAAAAAAAAAAAAAAAAAC4CAABkcnMv&#10;ZTJvRG9jLnhtbFBLAQItABQABgAIAAAAIQDwy0Io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A84D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6B179D" wp14:editId="1175C5D8">
                <wp:simplePos x="0" y="0"/>
                <wp:positionH relativeFrom="column">
                  <wp:posOffset>4152900</wp:posOffset>
                </wp:positionH>
                <wp:positionV relativeFrom="paragraph">
                  <wp:posOffset>144780</wp:posOffset>
                </wp:positionV>
                <wp:extent cx="15335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9258D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11.4pt" to="44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1N/ygEAAHYDAAAOAAAAZHJzL2Uyb0RvYy54bWysU8uO2zAMvBfoPwi6N3YSONgacRbYBNtL&#10;0QbY9gMYWbIF6AVKjZO/L6V40217K5qDQorkUDOkt48Xa9hZYtTedXy5qDmTTvheu6Hj3789f3jg&#10;LCZwPRjvZMevMvLH3ft32ym0cuVHb3qJjEBcbKfQ8TGl0FZVFKO0EBc+SEdB5dFCIheHqkeYCN2a&#10;alXXm2ry2Af0QsZIt4dbkO8KvlJSpK9KRZmY6Ti9LZUTy3nKZ7XbQjsghFGL+RnwD6+woB01vUMd&#10;IAH7gfovKKsF+uhVWghvK6+UFrJwIDbL+g82LyMEWbiQODHcZYr/D1Z8OR+R6Z5mt+HMgaUZvSQE&#10;PYyJ7b1zpKBHRkFSagqxpYK9O+LsxXDETPui0OZ/IsQuRd3rXV15SUzQ5bJZr5tVw5l4jVW/CgPG&#10;9El6y7LRcaNdJg4tnD/HRM0o9TUlXzv/rI0pwzOOTR3frBsarwBaIWUgkWkDkYpu4AzMQLspEhbE&#10;6I3uc3XGiTic9gbZGWg/mqePT4cmE6Vuv6Xl1geI4y2vhG6bY3Wi9TXadvyhzr+52riMLssCzgSy&#10;eDe5snXy/bWoWGWPhluazouYt+etT/bbz2X3EwAA//8DAFBLAwQUAAYACAAAACEAcYjW1d4AAAAJ&#10;AQAADwAAAGRycy9kb3ducmV2LnhtbEyPwUrDQBCG74LvsIzgzW4MprQxm1IEoYIUWoXqbZMdk+Du&#10;bNjdtvHtHfGgx5n5+ef7qtXkrDhhiIMnBbezDARS681AnYLXl8ebBYiYNBltPaGCL4ywqi8vKl0a&#10;f6YdnvapE1xCsdQK+pTGUsrY9uh0nPkRiW8fPjideAydNEGfudxZmWfZXDo9EH/o9YgPPbaf+6NT&#10;0GxDeCveD6NdP++y7RQ3PjxtlLq+mtb3IBJO6S8MP/iMDjUzNf5IJgqrYF7csUtSkOeswIHFsihA&#10;NL8LWVfyv0H9DQAA//8DAFBLAQItABQABgAIAAAAIQC2gziS/gAAAOEBAAATAAAAAAAAAAAAAAAA&#10;AAAAAABbQ29udGVudF9UeXBlc10ueG1sUEsBAi0AFAAGAAgAAAAhADj9If/WAAAAlAEAAAsAAAAA&#10;AAAAAAAAAAAALwEAAF9yZWxzLy5yZWxzUEsBAi0AFAAGAAgAAAAhADwTU3/KAQAAdgMAAA4AAAAA&#10;AAAAAAAAAAAALgIAAGRycy9lMm9Eb2MueG1sUEsBAi0AFAAGAAgAAAAhAHGI1tX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502B5F" w:rsidRDefault="00502B5F"/>
    <w:p w:rsidR="00502B5F" w:rsidRDefault="00502B5F"/>
    <w:p w:rsidR="0047302B" w:rsidRDefault="0047302B"/>
    <w:p w:rsidR="00802497" w:rsidRPr="00802497" w:rsidRDefault="00802497" w:rsidP="00802497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</w:rPr>
        <w:lastRenderedPageBreak/>
        <w:t>ОПШТИ ПОДАЦИ О ПОНУЂАЧУ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802497" w:rsidRPr="00802497" w:rsidTr="00502B5F">
        <w:trPr>
          <w:trHeight w:val="653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trHeight w:val="565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802497" w:rsidTr="00502B5F">
        <w:trPr>
          <w:trHeight w:val="555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Електронска адреса понуђача (</w:t>
            </w: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e</w:t>
            </w: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-</w:t>
            </w: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mail</w:t>
            </w: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Телефон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Телефакс</w:t>
            </w:r>
            <w:proofErr w:type="spellEnd"/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sr-Cyrl-CS"/>
              </w:rPr>
            </w:pPr>
          </w:p>
        </w:tc>
      </w:tr>
      <w:tr w:rsidR="00802497" w:rsidRPr="00802497" w:rsidTr="00502B5F">
        <w:trPr>
          <w:trHeight w:val="496"/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Број текућег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</w:rPr>
      </w:pP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802497">
        <w:rPr>
          <w:rFonts w:ascii="Times New Roman" w:eastAsia="TimesNewRomanPSMT" w:hAnsi="Times New Roman" w:cs="Times New Roman"/>
          <w:b/>
          <w:bCs/>
          <w:i/>
          <w:iCs/>
          <w:color w:val="000000"/>
        </w:rPr>
        <w:t xml:space="preserve">2) ПОНУДУ ПОДНОСИ: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82"/>
      </w:tblGrid>
      <w:tr w:rsidR="00802497" w:rsidRPr="0080249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80249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 xml:space="preserve">А) САМОСТАЛНО </w:t>
            </w:r>
          </w:p>
        </w:tc>
      </w:tr>
      <w:tr w:rsidR="00802497" w:rsidRPr="0080249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r w:rsidRPr="0080249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Б) СА ПОДИЗВОЂАЧЕМ</w:t>
            </w:r>
          </w:p>
        </w:tc>
      </w:tr>
      <w:tr w:rsidR="00802497" w:rsidRPr="00802497" w:rsidTr="00A84DCF">
        <w:trPr>
          <w:jc w:val="center"/>
        </w:trPr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  <w:t>В) КАО ЗАЈЕДНИЧКУ ПОНУДУ</w:t>
            </w:r>
          </w:p>
        </w:tc>
      </w:tr>
    </w:tbl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b/>
          <w:i/>
          <w:iCs/>
          <w:color w:val="000000"/>
          <w:u w:val="single"/>
          <w:lang w:val="ru-RU"/>
        </w:rPr>
        <w:t>Напомена:</w:t>
      </w:r>
      <w:r w:rsidRPr="00802497">
        <w:rPr>
          <w:rFonts w:ascii="Times New Roman" w:eastAsia="Calibri" w:hAnsi="Times New Roman" w:cs="Times New Roman"/>
          <w:i/>
          <w:iCs/>
          <w:color w:val="000000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</w:rPr>
      </w:pPr>
      <w:r w:rsidRPr="00802497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3) </w:t>
      </w:r>
      <w:r w:rsidRPr="00802497">
        <w:rPr>
          <w:rFonts w:ascii="Times New Roman" w:eastAsia="TimesNewRomanPSMT" w:hAnsi="Times New Roman" w:cs="Times New Roman"/>
          <w:b/>
          <w:bCs/>
          <w:i/>
          <w:color w:val="000000"/>
        </w:rPr>
        <w:t xml:space="preserve">ПОДАЦИ О ПОДИЗВОЂАЧУ 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02497">
        <w:rPr>
          <w:rFonts w:ascii="Times New Roman" w:eastAsia="TimesNewRomanPSMT" w:hAnsi="Times New Roman" w:cs="Times New Roman"/>
          <w:b/>
          <w:bCs/>
          <w:i/>
          <w:color w:val="000000"/>
        </w:rPr>
        <w:tab/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252"/>
        <w:gridCol w:w="4678"/>
      </w:tblGrid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trHeight w:val="41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48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Назив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подизвођача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49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4B3E26" w:rsidRPr="00802497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  <w:lang w:val="ru-RU"/>
        </w:rPr>
        <w:t>Напомена:</w:t>
      </w: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lang w:val="ru-RU"/>
        </w:rPr>
        <w:t xml:space="preserve"> 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i/>
          <w:iCs/>
          <w:color w:val="000000"/>
          <w:lang w:val="ru-RU"/>
        </w:rPr>
        <w:t>Табелу „Подаци о подизвођачу“ попуњавају само они понуђачи који п</w:t>
      </w:r>
      <w:r w:rsidR="00502B5F">
        <w:rPr>
          <w:rFonts w:ascii="Times New Roman" w:eastAsia="Calibri" w:hAnsi="Times New Roman" w:cs="Times New Roman"/>
          <w:i/>
          <w:iCs/>
          <w:color w:val="000000"/>
          <w:lang w:val="ru-RU"/>
        </w:rPr>
        <w:t>односе  понуду са подизвођачем.</w:t>
      </w:r>
    </w:p>
    <w:p w:rsid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Pr="00802497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</w:pPr>
      <w:r w:rsidRPr="00802497">
        <w:rPr>
          <w:rFonts w:ascii="Times New Roman" w:eastAsia="TimesNewRomanPSMT" w:hAnsi="Times New Roman" w:cs="Times New Roman"/>
          <w:b/>
          <w:bCs/>
          <w:i/>
          <w:color w:val="000000"/>
          <w:lang w:val="sr-Cyrl-CS"/>
        </w:rPr>
        <w:t xml:space="preserve">4) </w:t>
      </w:r>
      <w:r w:rsidRPr="00802497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>ПОДАЦИ О УЧЕСНИКУ  У ЗАЈЕДНИЧКОЈ ПОНУДИ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802497">
        <w:rPr>
          <w:rFonts w:ascii="Times New Roman" w:eastAsia="TimesNewRomanPSMT" w:hAnsi="Times New Roman" w:cs="Times New Roman"/>
          <w:b/>
          <w:bCs/>
          <w:i/>
          <w:color w:val="000000"/>
          <w:lang w:val="ru-RU"/>
        </w:rPr>
        <w:tab/>
      </w: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21"/>
        <w:gridCol w:w="4252"/>
        <w:gridCol w:w="4683"/>
      </w:tblGrid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1)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324DAD">
        <w:trPr>
          <w:trHeight w:val="45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58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324DAD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2)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Адреса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56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trHeight w:val="930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3)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  <w:lang w:val="ru-RU"/>
              </w:rPr>
              <w:t>Назив учесника у заједничкој понуди: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lang w:val="ru-RU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Матични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  <w:p w:rsidR="00802497" w:rsidRPr="00802497" w:rsidRDefault="00802497" w:rsidP="0080249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Порески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идентификациони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број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324DAD">
        <w:trPr>
          <w:trHeight w:val="5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Име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особе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за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 xml:space="preserve"> </w:t>
            </w:r>
            <w:proofErr w:type="spellStart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контакт</w:t>
            </w:r>
            <w:proofErr w:type="spellEnd"/>
            <w:r w:rsidRPr="00802497"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  <w:t>: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</w:tc>
      </w:tr>
      <w:tr w:rsidR="00802497" w:rsidRPr="00802497" w:rsidTr="00502B5F">
        <w:trPr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Cs/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2497" w:rsidRPr="00802497" w:rsidRDefault="00802497" w:rsidP="00502B5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i/>
                <w:iCs/>
                <w:color w:val="000000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</w:p>
          <w:p w:rsidR="00802497" w:rsidRPr="00802497" w:rsidRDefault="00802497" w:rsidP="00802497">
            <w:pPr>
              <w:widowControl w:val="0"/>
              <w:snapToGri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</w:pPr>
            <w:r w:rsidRPr="0080249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lang w:val="ru-RU"/>
              </w:rPr>
              <w:t xml:space="preserve">          Да                  Не</w:t>
            </w:r>
          </w:p>
        </w:tc>
      </w:tr>
    </w:tbl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proofErr w:type="spellStart"/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Напомена</w:t>
      </w:r>
      <w:proofErr w:type="spellEnd"/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  <w:r w:rsidRPr="00802497">
        <w:rPr>
          <w:rFonts w:ascii="Times New Roman" w:eastAsia="Calibri" w:hAnsi="Times New Roman" w:cs="Times New Roman"/>
          <w:i/>
          <w:iCs/>
          <w:color w:val="000000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7302B" w:rsidRDefault="0047302B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7302B" w:rsidRDefault="0047302B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4B3E26" w:rsidRPr="00802497" w:rsidRDefault="004B3E26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lang w:val="ru-RU"/>
        </w:rPr>
      </w:pPr>
    </w:p>
    <w:p w:rsidR="00324DAD" w:rsidRPr="004B3E26" w:rsidRDefault="00802497" w:rsidP="00324DAD">
      <w:pPr>
        <w:widowControl w:val="0"/>
        <w:numPr>
          <w:ilvl w:val="0"/>
          <w:numId w:val="2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lang w:val="ru-RU"/>
        </w:rPr>
      </w:pPr>
      <w:r w:rsidRPr="00802497">
        <w:rPr>
          <w:rFonts w:ascii="Times New Roman" w:eastAsia="TimesNewRomanPSMT" w:hAnsi="Times New Roman" w:cs="Times New Roman"/>
          <w:bCs/>
          <w:color w:val="000000"/>
        </w:rPr>
        <w:lastRenderedPageBreak/>
        <w:t>ОПИС ПРЕДМЕТА НАБАВКЕ</w:t>
      </w:r>
      <w:r w:rsidRPr="00802497">
        <w:rPr>
          <w:rFonts w:ascii="Times New Roman" w:eastAsia="Calibri" w:hAnsi="Times New Roman" w:cs="Times New Roman"/>
          <w:b/>
          <w:color w:val="000000"/>
          <w:lang w:val="ru-RU"/>
        </w:rPr>
        <w:t xml:space="preserve"> </w:t>
      </w:r>
    </w:p>
    <w:p w:rsidR="004B3E26" w:rsidRDefault="004B3E26" w:rsidP="004B3E26">
      <w:pPr>
        <w:widowControl w:val="0"/>
        <w:suppressAutoHyphens/>
        <w:spacing w:after="0" w:line="100" w:lineRule="atLeast"/>
        <w:ind w:left="502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103"/>
      </w:tblGrid>
      <w:tr w:rsidR="00324DAD" w:rsidRPr="00802497" w:rsidTr="00F67EEB">
        <w:trPr>
          <w:trHeight w:hRule="exact" w:val="7354"/>
        </w:trPr>
        <w:tc>
          <w:tcPr>
            <w:tcW w:w="4111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-20"/>
              <w:rPr>
                <w:rFonts w:ascii="Times New Roman" w:eastAsia="Calibri" w:hAnsi="Times New Roman" w:cs="Times New Roman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начин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плаћања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</w:rPr>
              <w:t xml:space="preserve">     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а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15</w:t>
            </w:r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испостављања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оверене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стране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овлашћеног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лица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факутра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садржи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број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закључења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Наруџбенице</w:t>
            </w:r>
            <w:r w:rsidRPr="0080249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  Понуђач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је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пружене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услуге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регистрацију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закљученог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основу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расположивих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финансијских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средства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води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Управе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трезор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складу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Правилником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начину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поступку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регистровања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односно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других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захтева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исплату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као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начину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вођења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садржају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Централног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Службени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гласник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РС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бр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. 7/2018, 59/2018 и 8/2019).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Понуђача</w:t>
            </w:r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предата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Писарници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Наручиоца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–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Комесаријат за избеглице и миграције</w:t>
            </w:r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може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дужи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3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од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регистрације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Наручилац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ће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извршити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плаћање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само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ако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исправно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регистроване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Централном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регистру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достављене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Наручиоцу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става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2.овог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члана</w:t>
            </w:r>
            <w:r w:rsidRPr="00802497">
              <w:rPr>
                <w:rFonts w:ascii="Times New Roman" w:eastAsia="Calibri" w:hAnsi="Times New Roman" w:cs="Times New Roman"/>
              </w:rPr>
              <w:t xml:space="preserve">, у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супротном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Понуђач </w:t>
            </w:r>
            <w:proofErr w:type="gramStart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је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дужан</w:t>
            </w:r>
            <w:proofErr w:type="spellEnd"/>
            <w:proofErr w:type="gram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откаже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Свака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достављена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фактура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садржи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тачне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идентификационе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податке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о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наручиоцу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број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закљученог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уговора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адресу-место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датум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>испоруке добара</w:t>
            </w:r>
            <w:r w:rsidRPr="00802497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324DAD" w:rsidRPr="00802497" w:rsidRDefault="00324DAD" w:rsidP="00F67EEB">
            <w:pPr>
              <w:widowControl w:val="0"/>
              <w:spacing w:before="15" w:after="0" w:line="240" w:lineRule="exact"/>
              <w:ind w:left="142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 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Latn-RS"/>
              </w:rPr>
            </w:pPr>
          </w:p>
        </w:tc>
      </w:tr>
      <w:tr w:rsidR="00324DAD" w:rsidRPr="00802497" w:rsidTr="00F67EEB">
        <w:trPr>
          <w:trHeight w:hRule="exact" w:val="887"/>
        </w:trPr>
        <w:tc>
          <w:tcPr>
            <w:tcW w:w="4111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</w:rPr>
            </w:pPr>
          </w:p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</w:rPr>
            </w:pPr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важења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понуде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02497">
              <w:rPr>
                <w:rFonts w:ascii="Times New Roman" w:eastAsia="Calibri" w:hAnsi="Times New Roman" w:cs="Times New Roman"/>
                <w:lang w:val="sr-Cyrl-CS"/>
              </w:rPr>
              <w:t xml:space="preserve">Понуда важи </w:t>
            </w:r>
            <w:r w:rsidRPr="00802497">
              <w:rPr>
                <w:rFonts w:ascii="Times New Roman" w:eastAsia="Calibri" w:hAnsi="Times New Roman" w:cs="Times New Roman"/>
              </w:rPr>
              <w:t>3</w:t>
            </w:r>
            <w:r w:rsidRPr="00802497">
              <w:rPr>
                <w:rFonts w:ascii="Times New Roman" w:eastAsia="Calibri" w:hAnsi="Times New Roman" w:cs="Times New Roman"/>
                <w:lang w:val="ru-RU"/>
              </w:rPr>
              <w:t xml:space="preserve">0 </w:t>
            </w:r>
            <w:r w:rsidRPr="00802497">
              <w:rPr>
                <w:rFonts w:ascii="Times New Roman" w:eastAsia="Calibri" w:hAnsi="Times New Roman" w:cs="Times New Roman"/>
                <w:lang w:val="sr-Cyrl-CS"/>
              </w:rPr>
              <w:t xml:space="preserve">дана од дана отварања понуда 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324DAD" w:rsidRPr="00802497" w:rsidTr="00F67EEB">
        <w:trPr>
          <w:trHeight w:hRule="exact" w:val="516"/>
        </w:trPr>
        <w:tc>
          <w:tcPr>
            <w:tcW w:w="4111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lang w:val="sr-Cyrl-RS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>Критеријум за доделу уговора</w:t>
            </w: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 w:rsidRPr="00802497">
              <w:rPr>
                <w:rFonts w:ascii="Times New Roman" w:eastAsia="Calibri" w:hAnsi="Times New Roman" w:cs="Times New Roman"/>
                <w:lang w:val="sr-Cyrl-CS"/>
              </w:rPr>
              <w:t>Економски најповољнија понуда – цена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324DAD" w:rsidRPr="00802497" w:rsidTr="00F67EEB">
        <w:trPr>
          <w:trHeight w:hRule="exact" w:val="4043"/>
        </w:trPr>
        <w:tc>
          <w:tcPr>
            <w:tcW w:w="4111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left="118"/>
              <w:jc w:val="both"/>
              <w:rPr>
                <w:rFonts w:ascii="Times New Roman" w:eastAsia="Times New Roman" w:hAnsi="Times New Roman" w:cs="Times New Roman"/>
                <w:spacing w:val="-9"/>
              </w:rPr>
            </w:pP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  <w:spacing w:val="-3"/>
              </w:rPr>
              <w:lastRenderedPageBreak/>
              <w:t>По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ну</w:t>
            </w:r>
            <w:r w:rsidRPr="00802497">
              <w:rPr>
                <w:rFonts w:ascii="Times New Roman" w:eastAsia="Times New Roman" w:hAnsi="Times New Roman" w:cs="Times New Roman"/>
                <w:bCs/>
                <w:spacing w:val="-2"/>
              </w:rPr>
              <w:t>д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е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</w:rPr>
              <w:t>са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  <w:spacing w:val="-3"/>
              </w:rPr>
              <w:t>и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стом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</w:rPr>
              <w:t>по</w:t>
            </w:r>
            <w:r w:rsidRPr="00802497">
              <w:rPr>
                <w:rFonts w:ascii="Times New Roman" w:eastAsia="Times New Roman" w:hAnsi="Times New Roman" w:cs="Times New Roman"/>
                <w:bCs/>
                <w:spacing w:val="-3"/>
              </w:rPr>
              <w:t>н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у</w:t>
            </w:r>
            <w:r w:rsidRPr="00802497">
              <w:rPr>
                <w:rFonts w:ascii="Times New Roman" w:eastAsia="Times New Roman" w:hAnsi="Times New Roman" w:cs="Times New Roman"/>
                <w:bCs/>
                <w:spacing w:val="-1"/>
              </w:rPr>
              <w:t>ђ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еном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bCs/>
                <w:spacing w:val="1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bCs/>
                <w:spacing w:val="-3"/>
              </w:rPr>
              <w:t>ц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ен</w:t>
            </w:r>
            <w:r w:rsidRPr="00802497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 w:rsidRPr="00802497">
              <w:rPr>
                <w:rFonts w:ascii="Times New Roman" w:eastAsia="Times New Roman" w:hAnsi="Times New Roman" w:cs="Times New Roman"/>
                <w:bCs/>
              </w:rPr>
              <w:t>м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jc w:val="both"/>
              <w:rPr>
                <w:rFonts w:ascii="Times New Roman" w:eastAsia="Calibri" w:hAnsi="Times New Roman" w:cs="Times New Roman"/>
                <w:highlight w:val="yellow"/>
                <w:lang w:val="sr-Cyrl-RS"/>
              </w:rPr>
            </w:pP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80249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к</w:t>
            </w:r>
            <w:r w:rsidRPr="00802497">
              <w:rPr>
                <w:rFonts w:ascii="Times New Roman" w:eastAsia="Times New Roman" w:hAnsi="Times New Roman" w:cs="Times New Roman"/>
                <w:spacing w:val="-4"/>
              </w:rPr>
              <w:t>о</w:t>
            </w:r>
            <w:r w:rsidRPr="00802497">
              <w:rPr>
                <w:rFonts w:ascii="Times New Roman" w:eastAsia="Times New Roman" w:hAnsi="Times New Roman" w:cs="Times New Roman"/>
                <w:spacing w:val="-1"/>
              </w:rPr>
              <w:t>л</w:t>
            </w:r>
            <w:r w:rsidRPr="00802497">
              <w:rPr>
                <w:rFonts w:ascii="Times New Roman" w:eastAsia="Times New Roman" w:hAnsi="Times New Roman" w:cs="Times New Roman"/>
              </w:rPr>
              <w:t>и</w:t>
            </w:r>
            <w:r w:rsidRPr="00802497">
              <w:rPr>
                <w:rFonts w:ascii="Times New Roman" w:eastAsia="Times New Roman" w:hAnsi="Times New Roman" w:cs="Times New Roman"/>
                <w:spacing w:val="2"/>
              </w:rPr>
              <w:t>к</w:t>
            </w:r>
            <w:r w:rsidRPr="00802497">
              <w:rPr>
                <w:rFonts w:ascii="Times New Roman" w:eastAsia="Times New Roman" w:hAnsi="Times New Roman" w:cs="Times New Roman"/>
              </w:rPr>
              <w:t>о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02497">
              <w:rPr>
                <w:rFonts w:ascii="Times New Roman" w:eastAsia="Times New Roman" w:hAnsi="Times New Roman" w:cs="Times New Roman"/>
                <w:spacing w:val="-3"/>
              </w:rPr>
              <w:t>в</w:t>
            </w:r>
            <w:r w:rsidRPr="00802497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или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в</w:t>
            </w:r>
            <w:r w:rsidRPr="00802497">
              <w:rPr>
                <w:rFonts w:ascii="Times New Roman" w:eastAsia="Times New Roman" w:hAnsi="Times New Roman" w:cs="Times New Roman"/>
                <w:spacing w:val="-3"/>
              </w:rPr>
              <w:t>и</w:t>
            </w:r>
            <w:r w:rsidRPr="00802497">
              <w:rPr>
                <w:rFonts w:ascii="Times New Roman" w:eastAsia="Times New Roman" w:hAnsi="Times New Roman" w:cs="Times New Roman"/>
              </w:rPr>
              <w:t>ше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пон</w:t>
            </w:r>
            <w:r w:rsidRPr="00802497">
              <w:rPr>
                <w:rFonts w:ascii="Times New Roman" w:eastAsia="Times New Roman" w:hAnsi="Times New Roman" w:cs="Times New Roman"/>
                <w:spacing w:val="-10"/>
              </w:rPr>
              <w:t>у</w:t>
            </w:r>
            <w:r w:rsidRPr="00802497">
              <w:rPr>
                <w:rFonts w:ascii="Times New Roman" w:eastAsia="Times New Roman" w:hAnsi="Times New Roman" w:cs="Times New Roman"/>
                <w:spacing w:val="-1"/>
              </w:rPr>
              <w:t>д</w:t>
            </w:r>
            <w:r w:rsidRPr="00802497"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имају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ист</w:t>
            </w:r>
            <w:proofErr w:type="spellEnd"/>
            <w:r w:rsidRPr="00802497">
              <w:rPr>
                <w:rFonts w:ascii="Times New Roman" w:eastAsia="Times New Roman" w:hAnsi="Times New Roman" w:cs="Times New Roman"/>
                <w:lang w:val="sr-Cyrl-RS"/>
              </w:rPr>
              <w:t>у</w:t>
            </w:r>
            <w:r w:rsidRPr="00802497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цену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најповољнија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биће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изабрана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понуда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оног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понуђача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Times New Roman" w:hAnsi="Times New Roman" w:cs="Times New Roman"/>
              </w:rPr>
              <w:t>понудио</w:t>
            </w:r>
            <w:proofErr w:type="spellEnd"/>
            <w:r w:rsidRPr="00802497">
              <w:rPr>
                <w:rFonts w:ascii="Times New Roman" w:eastAsia="Times New Roman" w:hAnsi="Times New Roman" w:cs="Times New Roman"/>
              </w:rPr>
              <w:t xml:space="preserve"> </w:t>
            </w:r>
            <w:r w:rsidRPr="00802497">
              <w:rPr>
                <w:rFonts w:ascii="Times New Roman" w:eastAsia="Times New Roman" w:hAnsi="Times New Roman" w:cs="Times New Roman"/>
                <w:lang w:val="sr-Cyrl-RS"/>
              </w:rPr>
              <w:t>краћи рок испоруке добара и биће му додељена наруџбеница.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324DAD" w:rsidRPr="00802497" w:rsidRDefault="00324DAD" w:rsidP="00F6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</w:rPr>
              <w:t>Уколико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примене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резервног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постоје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две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или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више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понуда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имају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исту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цену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рок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испоруке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>,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наручилац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ће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доделити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наруџбеницу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понуђачу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буде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извучен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путем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. О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времену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месту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обавештавају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понуђачи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који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су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поднели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понуде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након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примене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додел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r w:rsidRPr="00802497">
              <w:rPr>
                <w:rFonts w:ascii="Times New Roman" w:eastAsia="Calibri" w:hAnsi="Times New Roman" w:cs="Times New Roman"/>
              </w:rPr>
              <w:t>у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наруџбенице </w:t>
            </w:r>
            <w:r w:rsidRPr="00802497">
              <w:rPr>
                <w:rFonts w:ascii="Times New Roman" w:eastAsia="Calibri" w:hAnsi="Times New Roman" w:cs="Times New Roman"/>
              </w:rPr>
              <w:t xml:space="preserve">и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резервног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критеријума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>.</w:t>
            </w:r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                                 </w:t>
            </w:r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24DAD" w:rsidRPr="00802497" w:rsidRDefault="00324DAD" w:rsidP="00F67E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02497">
              <w:rPr>
                <w:rFonts w:ascii="Times New Roman" w:eastAsia="Calibri" w:hAnsi="Times New Roman" w:cs="Times New Roman"/>
              </w:rPr>
              <w:t>Избор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val="sr-Cyrl-RS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понуђача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путем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жреба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обавиће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на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</w:rPr>
              <w:t>транспарентан</w:t>
            </w:r>
            <w:proofErr w:type="spellEnd"/>
            <w:r w:rsidRPr="0080249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02497">
              <w:rPr>
                <w:rFonts w:ascii="Times New Roman" w:eastAsia="Calibri" w:hAnsi="Times New Roman" w:cs="Times New Roman"/>
                <w:lang w:bidi="he-IL"/>
              </w:rPr>
              <w:t>начин</w:t>
            </w:r>
            <w:proofErr w:type="spellEnd"/>
            <w:r w:rsidRPr="00802497">
              <w:rPr>
                <w:rFonts w:ascii="Times New Roman" w:eastAsia="Calibri" w:hAnsi="Times New Roman" w:cs="Times New Roman"/>
                <w:lang w:bidi="he-IL"/>
              </w:rPr>
              <w:t>.</w:t>
            </w:r>
            <w:r w:rsidRPr="0080249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324DAD" w:rsidRPr="00802497" w:rsidTr="00F67EEB">
        <w:trPr>
          <w:trHeight w:hRule="exact" w:val="745"/>
        </w:trPr>
        <w:tc>
          <w:tcPr>
            <w:tcW w:w="4111" w:type="dxa"/>
            <w:shd w:val="clear" w:color="auto" w:fill="auto"/>
            <w:vAlign w:val="center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429"/>
              <w:rPr>
                <w:rFonts w:ascii="Times New Roman" w:eastAsia="Calibri" w:hAnsi="Times New Roman" w:cs="Times New Roman"/>
                <w:lang w:val="sr-Cyrl-RS"/>
              </w:rPr>
            </w:pPr>
            <w:r w:rsidRPr="00802497">
              <w:rPr>
                <w:rFonts w:ascii="Times New Roman" w:eastAsia="Calibri" w:hAnsi="Times New Roman" w:cs="Times New Roman"/>
                <w:lang w:val="sr-Cyrl-RS"/>
              </w:rPr>
              <w:t>Рок извршења предметне набавке:</w:t>
            </w:r>
          </w:p>
        </w:tc>
        <w:tc>
          <w:tcPr>
            <w:tcW w:w="5103" w:type="dxa"/>
            <w:shd w:val="clear" w:color="auto" w:fill="auto"/>
          </w:tcPr>
          <w:p w:rsidR="00324DAD" w:rsidRPr="00802497" w:rsidRDefault="00324DAD" w:rsidP="00F67EEB">
            <w:pPr>
              <w:widowControl w:val="0"/>
              <w:spacing w:after="0" w:line="240" w:lineRule="auto"/>
              <w:ind w:right="41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2497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324DAD" w:rsidRPr="00802497" w:rsidRDefault="00324DAD" w:rsidP="00F67EEB">
            <w:pPr>
              <w:widowControl w:val="0"/>
              <w:spacing w:after="0" w:line="240" w:lineRule="auto"/>
              <w:ind w:right="41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02497">
              <w:rPr>
                <w:rFonts w:ascii="Times New Roman" w:eastAsia="Calibri" w:hAnsi="Times New Roman" w:cs="Times New Roman"/>
                <w:bCs/>
                <w:lang w:val="sr-Cyrl-RS"/>
              </w:rPr>
              <w:t>до 3</w:t>
            </w:r>
            <w:r w:rsidRPr="00802497">
              <w:rPr>
                <w:rFonts w:ascii="Times New Roman" w:eastAsia="Calibri" w:hAnsi="Times New Roman" w:cs="Times New Roman"/>
                <w:bCs/>
                <w:lang w:val="sr-Latn-RS"/>
              </w:rPr>
              <w:t>1</w:t>
            </w:r>
            <w:r w:rsidRPr="00802497">
              <w:rPr>
                <w:rFonts w:ascii="Times New Roman" w:eastAsia="Calibri" w:hAnsi="Times New Roman" w:cs="Times New Roman"/>
                <w:bCs/>
                <w:lang w:val="sr-Cyrl-RS"/>
              </w:rPr>
              <w:t>.децембра 2021. године</w:t>
            </w:r>
          </w:p>
        </w:tc>
      </w:tr>
    </w:tbl>
    <w:p w:rsidR="00324DAD" w:rsidRPr="00324DAD" w:rsidRDefault="00324DAD" w:rsidP="00324DAD">
      <w:pPr>
        <w:widowControl w:val="0"/>
        <w:suppressAutoHyphens/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lang w:val="ru-RU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802497" w:rsidRPr="00324DAD" w:rsidRDefault="00324DAD" w:rsidP="00324DAD">
      <w:pPr>
        <w:widowControl w:val="0"/>
        <w:spacing w:after="0" w:line="240" w:lineRule="auto"/>
        <w:ind w:firstLine="720"/>
        <w:jc w:val="both"/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</w:pP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 xml:space="preserve">Датум  </w:t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</w:r>
      <w:r>
        <w:rPr>
          <w:rFonts w:ascii="Times New Roman" w:eastAsia="TimesNewRomanPS-BoldMT" w:hAnsi="Times New Roman" w:cs="Times New Roman"/>
          <w:bCs/>
          <w:iCs/>
          <w:color w:val="000000"/>
          <w:lang w:val="sr-Cyrl-RS"/>
        </w:rPr>
        <w:tab/>
        <w:t>Понуђач</w:t>
      </w:r>
    </w:p>
    <w:p w:rsidR="00802497" w:rsidRPr="00802497" w:rsidRDefault="00324DAD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  <w:tab/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</w:p>
    <w:p w:rsidR="00802497" w:rsidRPr="00802497" w:rsidRDefault="00324DAD" w:rsidP="00802497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0000"/>
        </w:rPr>
      </w:pPr>
      <w:r>
        <w:rPr>
          <w:rFonts w:ascii="Times New Roman" w:eastAsia="TimesNewRomanPS-BoldMT" w:hAnsi="Times New Roman" w:cs="Times New Roman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BD5432" wp14:editId="1753C860">
                <wp:simplePos x="0" y="0"/>
                <wp:positionH relativeFrom="column">
                  <wp:posOffset>4210050</wp:posOffset>
                </wp:positionH>
                <wp:positionV relativeFrom="paragraph">
                  <wp:posOffset>94615</wp:posOffset>
                </wp:positionV>
                <wp:extent cx="1524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FC0C3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5pt,7.45pt" to="45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8+ygEAAHYDAAAOAAAAZHJzL2Uyb0RvYy54bWysU01v2zAMvQ/YfxB0X+xkS9EZcQo0QXcZ&#10;tgDdfgAjy7YAfYHU4uTfj5LTrNtuwy4yKZKPeo/05uHsrDhpJBN8K5eLWgrtVeiMH1r5/dvTu3sp&#10;KIHvwAavW3nRJB+2b99sptjoVRiD7TQKBvHUTLGVY0qxqSpSo3ZAixC152Af0EFiF4eqQ5gY3dlq&#10;Vdd31RSwixiUJuLb/RyU24Lf91qlr31POgnbSn5bKieW85jParuBZkCIo1HXZ8A/vMKB8dz0BrWH&#10;BOIHmr+gnFEYKPRpoYKrQt8bpQsHZrOs/2DzPELUhQuLQ/EmE/0/WPXldEBhOp4dT8qD4xk9JwQz&#10;jEnsgvesYEDBQVZqitRwwc4f8OpRPGCmfe7R5S8TEuei7uWmrj4nofhyuV59qGsegnqJVb8KI1L6&#10;pIMT2WilNT4ThwZOnylxM059ScnXPjwZa8vwrBdTK+/erzMy8Ar1FhKbLjIp8oMUYAfeTZWwIFKw&#10;psvVGYdwOO4sihPwfqwfPz7u15kod/stLbfeA41zXgnNm+NM4vW1xrXynrkxu7na+oyuywJeCWTx&#10;ZrmydQzdpahYZY+HW5peFzFvz2uf7de/y/YnAAAA//8DAFBLAwQUAAYACAAAACEAOkXDNt0AAAAJ&#10;AQAADwAAAGRycy9kb3ducmV2LnhtbEyPT0sDMRDF74LfIYzgzSb+W+y62VIEoYIUWgX1lt2Mu4vJ&#10;ZEnSdv32TvGgx3nv8eb3qsXkndhjTEMgDZczBQKpDXagTsPry+PFHYiUDVnjAqGGb0ywqE9PKlPa&#10;cKAN7re5E1xCqTQa+pzHUsrU9uhNmoURib3PEL3JfMZO2mgOXO6dvFKqkN4MxB96M+JDj+3Xduc1&#10;NOsY328/3ka3fN6o9ZRWIT6ttD4/m5b3IDJO+S8MR3xGh5qZmrAjm4TTUBTXvCWzcTMHwYG5OgrN&#10;ryDrSv5fUP8AAAD//wMAUEsBAi0AFAAGAAgAAAAhALaDOJL+AAAA4QEAABMAAAAAAAAAAAAAAAAA&#10;AAAAAFtDb250ZW50X1R5cGVzXS54bWxQSwECLQAUAAYACAAAACEAOP0h/9YAAACUAQAACwAAAAAA&#10;AAAAAAAAAAAvAQAAX3JlbHMvLnJlbHNQSwECLQAUAAYACAAAACEAfqE/PsoBAAB2AwAADgAAAAAA&#10;AAAAAAAAAAAuAgAAZHJzL2Uyb0RvYy54bWxQSwECLQAUAAYACAAAACEAOkXDNt0AAAAJ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rFonts w:ascii="Times New Roman" w:eastAsia="TimesNewRomanPS-BoldMT" w:hAnsi="Times New Roman" w:cs="Times New Roman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75565</wp:posOffset>
                </wp:positionV>
                <wp:extent cx="15240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9762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95pt" to="11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gAtwEAAMUDAAAOAAAAZHJzL2Uyb0RvYy54bWysU12v0zAMfUfiP0R5Z+0mvlStuw+7ghcE&#10;Exd+QG7qrJGSOHLC2v17nGzrRYCEQLykcexj+xy727vZO3ECShZDL9erVgoIGgcbjr38+uXdi7dS&#10;pKzCoBwG6OUZkrzbPX+2nWIHGxzRDUCCk4TUTbGXY86xa5qkR/AqrTBCYKdB8iqzScdmIDVxdu+a&#10;Tdu+biakIRJqSIlf7y9Ouav5jQGdPxmTIAvXS+4t15Pq+VjOZrdV3ZFUHK2+tqH+oQuvbOCiS6p7&#10;lZX4RvaXVN5qwoQmrzT6Bo2xGioHZrNuf2LzMKoIlQuLk+IiU/p/afXH04GEHXh2b6QIyvOMHjIp&#10;exyz2GMIrCCSYCcrNcXUMWAfDnS1UjxQoT0b8uXLhMRc1T0v6sKchebH9avNy7blIeibr3kCRkr5&#10;PaAX5dJLZ0Mhrjp1+pAyF+PQWwgbpZFL6XrLZwcl2IXPYJhMKVbRdY1g70icFC+A0hpCXhcqnK9G&#10;F5ixzi3A9s/Aa3yBQl2xvwEviFoZQ17A3gak31XP861lc4m/KXDhXSR4xOFch1Kl4V2pDK97XZbx&#10;R7vCn/6+3XcAAAD//wMAUEsDBBQABgAIAAAAIQBqLJLw3gAAAAgBAAAPAAAAZHJzL2Rvd25yZXYu&#10;eG1sTI9BS8NAEIXvgv9hGcFbu2mUYmM2pRTEWpBiLdTjNjsm0exs2N026b93igc9zvceb97L54Nt&#10;xQl9aBwpmIwTEEilMw1VCnbvT6MHECFqMrp1hArOGGBeXF/lOjOupzc8bWMlOIRCphXUMXaZlKGs&#10;0eowdh0Sa5/OWx359JU0XvccbluZJslUWt0Qf6h1h8say+/t0Sp49avVcrE+f9Hmw/b7dL3fvAzP&#10;St3eDItHEBGH+GeGS32uDgV3OrgjmSBaBaMpT4nMJzMQrKd39wwOv0AWufw/oPgBAAD//wMAUEsB&#10;Ai0AFAAGAAgAAAAhALaDOJL+AAAA4QEAABMAAAAAAAAAAAAAAAAAAAAAAFtDb250ZW50X1R5cGVz&#10;XS54bWxQSwECLQAUAAYACAAAACEAOP0h/9YAAACUAQAACwAAAAAAAAAAAAAAAAAvAQAAX3JlbHMv&#10;LnJlbHNQSwECLQAUAAYACAAAACEANlq4ALcBAADFAwAADgAAAAAAAAAAAAAAAAAuAgAAZHJzL2Uy&#10;b0RvYy54bWxQSwECLQAUAAYACAAAACEAaiyS8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</w:rPr>
      </w:pPr>
      <w:proofErr w:type="spellStart"/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Напомене</w:t>
      </w:r>
      <w:proofErr w:type="spellEnd"/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  <w:u w:val="single"/>
        </w:rPr>
        <w:t>:</w:t>
      </w:r>
      <w:r w:rsidRPr="00802497">
        <w:rPr>
          <w:rFonts w:ascii="Times New Roman" w:eastAsia="Calibri" w:hAnsi="Times New Roman" w:cs="Times New Roman"/>
          <w:b/>
          <w:bCs/>
          <w:i/>
          <w:iCs/>
          <w:color w:val="000000"/>
        </w:rPr>
        <w:t xml:space="preserve"> 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</w:pP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мора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и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потпише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чиме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CS"/>
        </w:rPr>
        <w:t>п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отврђује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тачни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подаци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који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обрасцу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наведени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.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Уколико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подносе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заједничку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определи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понуде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потписују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сви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или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може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да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одреди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једног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понуђача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из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групе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оји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ће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попунити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потписати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образац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пон</w:t>
      </w:r>
      <w:proofErr w:type="spellEnd"/>
      <w:r w:rsidRPr="0080249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sr-Cyrl-RS"/>
        </w:rPr>
        <w:t>уде</w:t>
      </w:r>
    </w:p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324DAD" w:rsidRDefault="00324DAD"/>
    <w:p w:rsidR="00324DAD" w:rsidRDefault="00324DAD"/>
    <w:p w:rsidR="00324DAD" w:rsidRDefault="00324DAD"/>
    <w:p w:rsidR="00324DAD" w:rsidRDefault="00324DAD"/>
    <w:p w:rsidR="00324DAD" w:rsidRDefault="00324DAD"/>
    <w:p w:rsidR="00802497" w:rsidRDefault="00802497"/>
    <w:p w:rsidR="00802497" w:rsidRPr="00324DAD" w:rsidRDefault="00324DAD" w:rsidP="00324DA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324DAD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СПЕЦИФИКАЦИЈА СТРУКТУРЕ ПОНУЂЕНЕ ЦЕНЕ</w:t>
      </w:r>
    </w:p>
    <w:p w:rsidR="00802497" w:rsidRPr="00DC13CB" w:rsidRDefault="00802497" w:rsidP="00802497">
      <w:pPr>
        <w:rPr>
          <w:rFonts w:ascii="Times New Roman" w:hAnsi="Times New Roman" w:cs="Times New Roman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02497" w:rsidRDefault="00802497" w:rsidP="0080249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1883"/>
        <w:gridCol w:w="1302"/>
        <w:gridCol w:w="1422"/>
        <w:gridCol w:w="1422"/>
        <w:gridCol w:w="1261"/>
        <w:gridCol w:w="1261"/>
      </w:tblGrid>
      <w:tr w:rsidR="00802497" w:rsidTr="00A84DCF">
        <w:tc>
          <w:tcPr>
            <w:tcW w:w="799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Редни број</w:t>
            </w:r>
          </w:p>
        </w:tc>
        <w:tc>
          <w:tcPr>
            <w:tcW w:w="1883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302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Количина   (Тираж)</w:t>
            </w:r>
          </w:p>
        </w:tc>
        <w:tc>
          <w:tcPr>
            <w:tcW w:w="1422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Појединачна цена (без ПДВ-а)</w:t>
            </w:r>
          </w:p>
        </w:tc>
        <w:tc>
          <w:tcPr>
            <w:tcW w:w="1422" w:type="dxa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Појединачна цена (са ПДВ-ом)</w:t>
            </w:r>
          </w:p>
        </w:tc>
        <w:tc>
          <w:tcPr>
            <w:tcW w:w="1261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 без ПДВ-а</w:t>
            </w:r>
          </w:p>
        </w:tc>
        <w:tc>
          <w:tcPr>
            <w:tcW w:w="1261" w:type="dxa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Укупно са ПДВ-ом</w:t>
            </w:r>
          </w:p>
        </w:tc>
      </w:tr>
      <w:tr w:rsidR="00802497" w:rsidTr="00A84DCF">
        <w:tc>
          <w:tcPr>
            <w:tcW w:w="9350" w:type="dxa"/>
            <w:gridSpan w:val="7"/>
            <w:shd w:val="clear" w:color="auto" w:fill="BDD6EE" w:themeFill="accent1" w:themeFillTint="66"/>
            <w:vAlign w:val="center"/>
          </w:tcPr>
          <w:p w:rsidR="00802497" w:rsidRPr="00BB344F" w:rsidRDefault="00802497" w:rsidP="00A84DCF">
            <w:pPr>
              <w:jc w:val="center"/>
              <w:rPr>
                <w:b/>
                <w:lang w:val="sr-Cyrl-RS"/>
              </w:rPr>
            </w:pPr>
            <w:r w:rsidRPr="00BB344F">
              <w:rPr>
                <w:b/>
                <w:lang w:val="sr-Cyrl-RS"/>
              </w:rPr>
              <w:t>ТВРД ПОВЕЗ</w:t>
            </w:r>
          </w:p>
        </w:tc>
      </w:tr>
      <w:tr w:rsidR="00802497" w:rsidTr="00A84DCF">
        <w:tc>
          <w:tcPr>
            <w:tcW w:w="799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83" w:type="dxa"/>
          </w:tcPr>
          <w:p w:rsidR="00802497" w:rsidRPr="00BB344F" w:rsidRDefault="00802497" w:rsidP="00A84DCF"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АП Војводини“</w:t>
            </w:r>
          </w:p>
        </w:tc>
        <w:tc>
          <w:tcPr>
            <w:tcW w:w="1302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83" w:type="dxa"/>
          </w:tcPr>
          <w:p w:rsidR="00802497" w:rsidRPr="00BB344F" w:rsidRDefault="00802497" w:rsidP="00A84DCF"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Републици Србији – први део“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883" w:type="dxa"/>
          </w:tcPr>
          <w:p w:rsidR="00802497" w:rsidRPr="00BB344F" w:rsidRDefault="00802497" w:rsidP="00A84DCF"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Републици Србији – други део“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883" w:type="dxa"/>
          </w:tcPr>
          <w:p w:rsidR="00802497" w:rsidRPr="00BB344F" w:rsidRDefault="00802497" w:rsidP="00A84DCF"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АП Косово и Метохија“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883" w:type="dxa"/>
          </w:tcPr>
          <w:p w:rsidR="00802497" w:rsidRPr="00BB344F" w:rsidRDefault="00802497" w:rsidP="00A84DCF"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Београду“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Pr="00A33A46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883" w:type="dxa"/>
          </w:tcPr>
          <w:p w:rsidR="00802497" w:rsidRPr="00BB344F" w:rsidRDefault="00802497" w:rsidP="00A84DCF"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„МИГРАНТИ И ТРАЖИОЦИ АЗИЛА У СРБИЈИ</w:t>
            </w:r>
            <w:r w:rsidRPr="00BB344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6828" w:type="dxa"/>
            <w:gridSpan w:val="5"/>
            <w:shd w:val="clear" w:color="auto" w:fill="BDD6EE" w:themeFill="accent1" w:themeFillTint="66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b/>
                <w:lang w:val="sr-Cyrl-RS"/>
              </w:rPr>
              <w:t>УКУПНА ЦЕНА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802497" w:rsidRDefault="00802497" w:rsidP="00A84DCF"/>
        </w:tc>
        <w:tc>
          <w:tcPr>
            <w:tcW w:w="1261" w:type="dxa"/>
            <w:shd w:val="clear" w:color="auto" w:fill="BDD6EE" w:themeFill="accent1" w:themeFillTint="66"/>
          </w:tcPr>
          <w:p w:rsidR="00802497" w:rsidRDefault="00802497" w:rsidP="00A84DCF"/>
        </w:tc>
      </w:tr>
    </w:tbl>
    <w:p w:rsidR="00802497" w:rsidRDefault="00802497" w:rsidP="00802497"/>
    <w:p w:rsidR="00324DAD" w:rsidRDefault="00324DAD" w:rsidP="008024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1883"/>
        <w:gridCol w:w="1302"/>
        <w:gridCol w:w="1422"/>
        <w:gridCol w:w="1422"/>
        <w:gridCol w:w="1261"/>
        <w:gridCol w:w="1261"/>
      </w:tblGrid>
      <w:tr w:rsidR="00802497" w:rsidTr="00A84DCF">
        <w:tc>
          <w:tcPr>
            <w:tcW w:w="799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1883" w:type="dxa"/>
            <w:vAlign w:val="center"/>
          </w:tcPr>
          <w:p w:rsidR="00802497" w:rsidRPr="00BB344F" w:rsidRDefault="00802497" w:rsidP="00A84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302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Количина   (Тираж)</w:t>
            </w:r>
          </w:p>
        </w:tc>
        <w:tc>
          <w:tcPr>
            <w:tcW w:w="1422" w:type="dxa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Појединачна цена (без ПДВ-а)</w:t>
            </w:r>
          </w:p>
        </w:tc>
        <w:tc>
          <w:tcPr>
            <w:tcW w:w="1422" w:type="dxa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Појединачна цена (са ПДВ-ом)</w:t>
            </w:r>
          </w:p>
        </w:tc>
        <w:tc>
          <w:tcPr>
            <w:tcW w:w="1261" w:type="dxa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Укупно без ПДВ-а</w:t>
            </w:r>
          </w:p>
        </w:tc>
        <w:tc>
          <w:tcPr>
            <w:tcW w:w="1261" w:type="dxa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Укупно са ПДВ-ом</w:t>
            </w:r>
          </w:p>
        </w:tc>
      </w:tr>
      <w:tr w:rsidR="00802497" w:rsidRPr="00BB344F" w:rsidTr="00A84DCF">
        <w:tc>
          <w:tcPr>
            <w:tcW w:w="9350" w:type="dxa"/>
            <w:gridSpan w:val="7"/>
            <w:shd w:val="clear" w:color="auto" w:fill="BDD6EE" w:themeFill="accent1" w:themeFillTint="66"/>
            <w:vAlign w:val="center"/>
          </w:tcPr>
          <w:p w:rsidR="00802497" w:rsidRPr="00BB344F" w:rsidRDefault="00802497" w:rsidP="00A84DCF">
            <w:pPr>
              <w:jc w:val="center"/>
              <w:rPr>
                <w:b/>
                <w:lang w:val="sr-Cyrl-RS"/>
              </w:rPr>
            </w:pPr>
            <w:r w:rsidRPr="00BB344F">
              <w:rPr>
                <w:b/>
                <w:lang w:val="sr-Cyrl-RS"/>
              </w:rPr>
              <w:t>БРОШИРАН ПОВЕЗ</w:t>
            </w:r>
          </w:p>
        </w:tc>
      </w:tr>
      <w:tr w:rsidR="00802497" w:rsidTr="00A84DCF">
        <w:tc>
          <w:tcPr>
            <w:tcW w:w="799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83" w:type="dxa"/>
          </w:tcPr>
          <w:p w:rsidR="00802497" w:rsidRPr="006847CB" w:rsidRDefault="00802497" w:rsidP="00A84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АП Војводини“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83" w:type="dxa"/>
          </w:tcPr>
          <w:p w:rsidR="00802497" w:rsidRPr="006847CB" w:rsidRDefault="00802497" w:rsidP="00A84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Републици Србији – први део“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883" w:type="dxa"/>
          </w:tcPr>
          <w:p w:rsidR="00802497" w:rsidRPr="006847CB" w:rsidRDefault="00802497" w:rsidP="00A84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„Колективни центри у </w:t>
            </w:r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lastRenderedPageBreak/>
              <w:t>Републици Србији – други део“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883" w:type="dxa"/>
          </w:tcPr>
          <w:p w:rsidR="00802497" w:rsidRPr="006847CB" w:rsidRDefault="00802497" w:rsidP="00A84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АП Косово и Метохија“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883" w:type="dxa"/>
          </w:tcPr>
          <w:p w:rsidR="00802497" w:rsidRPr="006847CB" w:rsidRDefault="00802497" w:rsidP="00A84DC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„Колективни центри у Београду“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799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883" w:type="dxa"/>
          </w:tcPr>
          <w:p w:rsidR="00802497" w:rsidRPr="00BB344F" w:rsidRDefault="00802497" w:rsidP="00A84DCF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B344F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„ПРВО ПОЛУВРЕМЕ У БОРБИ СА КОРОНА ВИРУСОМ 9352:0 – ЗА НАС“</w:t>
            </w:r>
          </w:p>
        </w:tc>
        <w:tc>
          <w:tcPr>
            <w:tcW w:w="1302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6828" w:type="dxa"/>
            <w:gridSpan w:val="5"/>
            <w:shd w:val="clear" w:color="auto" w:fill="BDD6EE" w:themeFill="accent1" w:themeFillTint="66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b/>
                <w:lang w:val="sr-Cyrl-RS"/>
              </w:rPr>
              <w:t>УКУПНА ЦЕНА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802497" w:rsidRDefault="00802497" w:rsidP="00A84DCF"/>
        </w:tc>
        <w:tc>
          <w:tcPr>
            <w:tcW w:w="1261" w:type="dxa"/>
            <w:shd w:val="clear" w:color="auto" w:fill="BDD6EE" w:themeFill="accent1" w:themeFillTint="66"/>
          </w:tcPr>
          <w:p w:rsidR="00802497" w:rsidRDefault="00802497" w:rsidP="00A84DCF"/>
        </w:tc>
      </w:tr>
    </w:tbl>
    <w:p w:rsidR="00802497" w:rsidRDefault="00802497" w:rsidP="00802497">
      <w:pPr>
        <w:rPr>
          <w:rFonts w:ascii="Times New Roman" w:hAnsi="Times New Roman" w:cs="Times New Roman"/>
        </w:rPr>
      </w:pPr>
    </w:p>
    <w:p w:rsidR="00802497" w:rsidRDefault="00802497" w:rsidP="0080249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"/>
        <w:gridCol w:w="1883"/>
        <w:gridCol w:w="1302"/>
        <w:gridCol w:w="1422"/>
        <w:gridCol w:w="1422"/>
        <w:gridCol w:w="1261"/>
        <w:gridCol w:w="1261"/>
      </w:tblGrid>
      <w:tr w:rsidR="00802497" w:rsidTr="00A84DCF">
        <w:tc>
          <w:tcPr>
            <w:tcW w:w="799" w:type="dxa"/>
            <w:shd w:val="clear" w:color="auto" w:fill="BDD6EE" w:themeFill="accent1" w:themeFillTint="66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Редни број</w:t>
            </w:r>
          </w:p>
        </w:tc>
        <w:tc>
          <w:tcPr>
            <w:tcW w:w="1883" w:type="dxa"/>
            <w:shd w:val="clear" w:color="auto" w:fill="BDD6EE" w:themeFill="accent1" w:themeFillTint="66"/>
            <w:vAlign w:val="center"/>
          </w:tcPr>
          <w:p w:rsidR="00802497" w:rsidRPr="00BB344F" w:rsidRDefault="00802497" w:rsidP="00A84D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302" w:type="dxa"/>
            <w:shd w:val="clear" w:color="auto" w:fill="BDD6EE" w:themeFill="accent1" w:themeFillTint="66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Количина   (Тираж)</w:t>
            </w:r>
          </w:p>
        </w:tc>
        <w:tc>
          <w:tcPr>
            <w:tcW w:w="1422" w:type="dxa"/>
            <w:shd w:val="clear" w:color="auto" w:fill="BDD6EE" w:themeFill="accent1" w:themeFillTint="66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Појединачна цена (без ПДВ-а)</w:t>
            </w:r>
          </w:p>
        </w:tc>
        <w:tc>
          <w:tcPr>
            <w:tcW w:w="1422" w:type="dxa"/>
            <w:shd w:val="clear" w:color="auto" w:fill="BDD6EE" w:themeFill="accent1" w:themeFillTint="66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Појединачна цена (са ПДВ-ом)</w:t>
            </w:r>
          </w:p>
        </w:tc>
        <w:tc>
          <w:tcPr>
            <w:tcW w:w="1261" w:type="dxa"/>
            <w:shd w:val="clear" w:color="auto" w:fill="BDD6EE" w:themeFill="accent1" w:themeFillTint="66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Укупно без ПДВ-а</w:t>
            </w:r>
          </w:p>
        </w:tc>
        <w:tc>
          <w:tcPr>
            <w:tcW w:w="1261" w:type="dxa"/>
            <w:shd w:val="clear" w:color="auto" w:fill="BDD6EE" w:themeFill="accent1" w:themeFillTint="66"/>
            <w:vAlign w:val="center"/>
          </w:tcPr>
          <w:p w:rsidR="00802497" w:rsidRDefault="00802497" w:rsidP="00A84DCF">
            <w:pPr>
              <w:jc w:val="center"/>
            </w:pPr>
            <w:r>
              <w:rPr>
                <w:lang w:val="sr-Cyrl-RS"/>
              </w:rPr>
              <w:t>Укупно са ПДВ-ом</w:t>
            </w:r>
          </w:p>
        </w:tc>
      </w:tr>
      <w:tr w:rsidR="00802497" w:rsidTr="00A84DCF">
        <w:tc>
          <w:tcPr>
            <w:tcW w:w="799" w:type="dxa"/>
            <w:vAlign w:val="center"/>
          </w:tcPr>
          <w:p w:rsidR="00802497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83" w:type="dxa"/>
          </w:tcPr>
          <w:p w:rsidR="00802497" w:rsidRPr="00A33A46" w:rsidRDefault="00802497" w:rsidP="00A84DCF">
            <w:pPr>
              <w:rPr>
                <w:lang w:val="sr-Cyrl-RS"/>
              </w:rPr>
            </w:pPr>
            <w:r>
              <w:rPr>
                <w:lang w:val="sr-Cyrl-RS"/>
              </w:rPr>
              <w:t>Картонске кутије у колору</w:t>
            </w:r>
          </w:p>
        </w:tc>
        <w:tc>
          <w:tcPr>
            <w:tcW w:w="1302" w:type="dxa"/>
            <w:vAlign w:val="center"/>
          </w:tcPr>
          <w:p w:rsidR="00802497" w:rsidRPr="00BB344F" w:rsidRDefault="00802497" w:rsidP="00A84DC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  <w:tc>
          <w:tcPr>
            <w:tcW w:w="1422" w:type="dxa"/>
          </w:tcPr>
          <w:p w:rsidR="00802497" w:rsidRDefault="00802497" w:rsidP="00A84DCF"/>
        </w:tc>
        <w:tc>
          <w:tcPr>
            <w:tcW w:w="1422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  <w:tc>
          <w:tcPr>
            <w:tcW w:w="1261" w:type="dxa"/>
          </w:tcPr>
          <w:p w:rsidR="00802497" w:rsidRDefault="00802497" w:rsidP="00A84DCF"/>
        </w:tc>
      </w:tr>
      <w:tr w:rsidR="00802497" w:rsidTr="00A84DCF">
        <w:tc>
          <w:tcPr>
            <w:tcW w:w="6828" w:type="dxa"/>
            <w:gridSpan w:val="5"/>
            <w:shd w:val="clear" w:color="auto" w:fill="BDD6EE" w:themeFill="accent1" w:themeFillTint="66"/>
            <w:vAlign w:val="center"/>
          </w:tcPr>
          <w:p w:rsidR="00802497" w:rsidRPr="00BB344F" w:rsidRDefault="00802497" w:rsidP="00A84DCF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УКУПНА ЦЕНА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802497" w:rsidRDefault="00802497" w:rsidP="00A84DCF"/>
        </w:tc>
        <w:tc>
          <w:tcPr>
            <w:tcW w:w="1261" w:type="dxa"/>
            <w:shd w:val="clear" w:color="auto" w:fill="BDD6EE" w:themeFill="accent1" w:themeFillTint="66"/>
          </w:tcPr>
          <w:p w:rsidR="00802497" w:rsidRDefault="00802497" w:rsidP="00A84DCF"/>
        </w:tc>
      </w:tr>
    </w:tbl>
    <w:p w:rsidR="00802497" w:rsidRDefault="00802497" w:rsidP="00802497"/>
    <w:p w:rsidR="00802497" w:rsidRPr="00DC13CB" w:rsidRDefault="00802497" w:rsidP="00802497">
      <w:pPr>
        <w:rPr>
          <w:rFonts w:ascii="Times New Roman" w:hAnsi="Times New Roman" w:cs="Times New Roman"/>
        </w:rPr>
      </w:pPr>
    </w:p>
    <w:p w:rsidR="00324DAD" w:rsidRPr="00324DAD" w:rsidRDefault="00324DAD" w:rsidP="00324DAD">
      <w:pPr>
        <w:widowControl w:val="0"/>
        <w:spacing w:after="0" w:line="200" w:lineRule="exact"/>
        <w:jc w:val="right"/>
        <w:rPr>
          <w:rFonts w:ascii="Times New Roman" w:eastAsia="Calibri" w:hAnsi="Times New Roman" w:cs="Times New Roman"/>
          <w:b/>
          <w:lang w:val="sr-Cyrl-RS"/>
        </w:rPr>
      </w:pPr>
      <w:r w:rsidRPr="00324DAD">
        <w:rPr>
          <w:rFonts w:ascii="Times New Roman" w:eastAsia="Calibri" w:hAnsi="Times New Roman" w:cs="Times New Roman"/>
          <w:b/>
          <w:lang w:val="sr-Cyrl-RS"/>
        </w:rPr>
        <w:t>Потпис овлашћеног лица</w:t>
      </w:r>
    </w:p>
    <w:p w:rsidR="00802497" w:rsidRDefault="00802497"/>
    <w:p w:rsidR="00802497" w:rsidRDefault="00324DA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193675</wp:posOffset>
                </wp:positionV>
                <wp:extent cx="1924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D41BE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5.25pt" to="472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lAAuAEAAMUDAAAOAAAAZHJzL2Uyb0RvYy54bWysU8GOEzEMvSPxD1HudKYVIHb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xZvW3f8RD01dc8ASOl&#10;/AnQi3LppbOhEFedOnxOmYtx6DWEjdLIuXS95ZODEuzCNzBMphSr6LpGsHUkDooXQGkNIS8LFc5X&#10;owvMWOdmYPtv4CW+QKGu2P+AZ0StjCHPYG8D0t+q5+O1ZXOOvypw5l0keMThVIdSpeFdqQwve12W&#10;8Ve7wp/+vs1PAAAA//8DAFBLAwQUAAYACAAAACEAri+EfOAAAAAJAQAADwAAAGRycy9kb3ducmV2&#10;LnhtbEyPQUvDQBCF74L/YRnBm90Y21JjNqUUxFqQ0irU4zY7JtHsbNjdNum/d8SDHufN473v5fPB&#10;tuKEPjSOFNyOEhBIpTMNVQreXh9vZiBC1GR06wgVnDHAvLi8yHVmXE9bPO1iJTiEQqYV1DF2mZSh&#10;rNHqMHIdEv8+nLc68ukrabzuOdy2Mk2SqbS6IW6odYfLGsuv3dEqePGr1XKxPn/S5t32+3S93zwP&#10;T0pdXw2LBxARh/hnhh98RoeCmQ7uSCaIVsF0nPKWqOAumYBgw/14wsLhV5BFLv8vKL4BAAD//wMA&#10;UEsBAi0AFAAGAAgAAAAhALaDOJL+AAAA4QEAABMAAAAAAAAAAAAAAAAAAAAAAFtDb250ZW50X1R5&#10;cGVzXS54bWxQSwECLQAUAAYACAAAACEAOP0h/9YAAACUAQAACwAAAAAAAAAAAAAAAAAvAQAAX3Jl&#10;bHMvLnJlbHNQSwECLQAUAAYACAAAACEA/zJQALgBAADFAwAADgAAAAAAAAAAAAAAAAAuAgAAZHJz&#10;L2Uyb0RvYy54bWxQSwECLQAUAAYACAAAACEAri+EfO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802497" w:rsidRDefault="00802497"/>
    <w:p w:rsidR="00324DAD" w:rsidRDefault="00324DAD" w:rsidP="00802497">
      <w:pPr>
        <w:widowControl w:val="0"/>
        <w:spacing w:after="0" w:line="240" w:lineRule="auto"/>
        <w:ind w:left="397"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</w:p>
    <w:p w:rsidR="00802497" w:rsidRPr="00802497" w:rsidRDefault="00802497" w:rsidP="00802497">
      <w:pPr>
        <w:widowControl w:val="0"/>
        <w:spacing w:after="0" w:line="240" w:lineRule="auto"/>
        <w:ind w:left="397" w:right="680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</w:pP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И З</w:t>
      </w:r>
      <w:r w:rsidRPr="00802497">
        <w:rPr>
          <w:rFonts w:ascii="Times New Roman" w:eastAsia="Arial" w:hAnsi="Times New Roman" w:cs="Times New Roman"/>
          <w:b/>
          <w:bCs/>
          <w:spacing w:val="-1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Ј</w:t>
      </w:r>
      <w:r w:rsidRPr="00802497">
        <w:rPr>
          <w:rFonts w:ascii="Times New Roman" w:eastAsia="Arial" w:hAnsi="Times New Roman" w:cs="Times New Roman"/>
          <w:b/>
          <w:bCs/>
          <w:spacing w:val="3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А</w:t>
      </w:r>
      <w:r w:rsidRPr="00802497">
        <w:rPr>
          <w:rFonts w:ascii="Times New Roman" w:eastAsia="Arial" w:hAnsi="Times New Roman" w:cs="Times New Roman"/>
          <w:b/>
          <w:bCs/>
          <w:spacing w:val="-8"/>
          <w:sz w:val="24"/>
          <w:szCs w:val="24"/>
          <w:lang w:val="sr-Cyrl-RS"/>
        </w:rPr>
        <w:t xml:space="preserve"> </w:t>
      </w: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>В А</w:t>
      </w:r>
    </w:p>
    <w:p w:rsidR="00802497" w:rsidRPr="00802497" w:rsidRDefault="00802497" w:rsidP="00802497">
      <w:pPr>
        <w:widowControl w:val="0"/>
        <w:spacing w:after="0" w:line="240" w:lineRule="auto"/>
        <w:ind w:right="6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испуњености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критеријума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квалитативни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избор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привредног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субјекта</w:t>
      </w:r>
      <w:proofErr w:type="spellEnd"/>
    </w:p>
    <w:p w:rsidR="00802497" w:rsidRPr="0080249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497" w:rsidRPr="0080249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2497" w:rsidRPr="0080249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802497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80249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Т</w:t>
      </w:r>
      <w:r w:rsidRPr="008024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</w:t>
      </w:r>
      <w:r w:rsidRPr="00802497">
        <w:rPr>
          <w:rFonts w:ascii="Times New Roman" w:eastAsia="Times New Roman" w:hAnsi="Times New Roman" w:cs="Times New Roman"/>
          <w:b/>
          <w:bCs/>
          <w:sz w:val="24"/>
          <w:szCs w:val="24"/>
        </w:rPr>
        <w:t>РЂ</w:t>
      </w:r>
      <w:r w:rsidRPr="008024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b/>
          <w:bCs/>
          <w:sz w:val="24"/>
          <w:szCs w:val="24"/>
        </w:rPr>
        <w:t>Ј</w:t>
      </w:r>
      <w:r w:rsidRPr="0080249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8024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 </w:t>
      </w:r>
      <w:proofErr w:type="spellStart"/>
      <w:r w:rsidRPr="00802497"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ма</w:t>
      </w:r>
      <w:r w:rsidRPr="00802497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ер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јалном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р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ч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орно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ш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ћ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одго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в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орно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802497">
        <w:rPr>
          <w:rFonts w:ascii="Times New Roman" w:eastAsia="Times New Roman" w:hAnsi="Times New Roman" w:cs="Times New Roman"/>
          <w:spacing w:val="-4"/>
          <w:sz w:val="24"/>
          <w:szCs w:val="24"/>
        </w:rPr>
        <w:t>ц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80249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802497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 w:rsidRPr="00802497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Times New Roman" w:hAnsi="Times New Roman" w:cs="Times New Roman"/>
          <w:spacing w:val="-2"/>
          <w:sz w:val="24"/>
          <w:szCs w:val="24"/>
        </w:rPr>
        <w:t>ђ</w:t>
      </w:r>
      <w:r w:rsidRPr="00802497">
        <w:rPr>
          <w:rFonts w:ascii="Times New Roman" w:eastAsia="Times New Roman" w:hAnsi="Times New Roman" w:cs="Times New Roman"/>
          <w:sz w:val="24"/>
          <w:szCs w:val="24"/>
        </w:rPr>
        <w:t>ача</w:t>
      </w:r>
      <w:proofErr w:type="spellEnd"/>
    </w:p>
    <w:p w:rsidR="00802497" w:rsidRPr="00802497" w:rsidRDefault="00802497" w:rsidP="00802497">
      <w:pPr>
        <w:spacing w:after="0" w:line="240" w:lineRule="auto"/>
        <w:ind w:right="4"/>
        <w:rPr>
          <w:rFonts w:ascii="Times New Roman" w:eastAsia="Times New Roman" w:hAnsi="Times New Roman" w:cs="Times New Roman"/>
          <w:sz w:val="24"/>
          <w:szCs w:val="24"/>
        </w:rPr>
      </w:pPr>
      <w:r w:rsidRPr="0080249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172720</wp:posOffset>
                </wp:positionV>
                <wp:extent cx="5788660" cy="0"/>
                <wp:effectExtent l="6350" t="10795" r="571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46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.25pt;margin-top:13.6pt;width:455.8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o+JwIAAEw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kogo&#10;2mKPds5QeagdeTYGOlKAUlhHMARDsF6dthmmFWprvGJ2Vjv9AuyrJQqKmqqDCLzfLhqxQkZ8l+IX&#10;VuOp++4TcIyhRweheOfKtB4Sy0LOoUeXoUfi7AjDj9PH+Xw2w1ay215Ms1uiNtZ9FNASP8kj2wsZ&#10;FCThGHp6sQ6FYOItwZ+qYCObJhiiUaTLo8V0Mg0JFhrJ/aYPs+awLxpDTtRbKjy+Kgh2F2bgqHgA&#10;qwXl637uqGyuc4xvlMdDYUinn109820xXqzn63k6Siez9Sgdl+XoeVOko9kmeZyWH8qiKJPvnlqS&#10;ZrXkXCjP7ubfJP07f/Q36eq8wcFDGeJ79CARyd7egXTorG/m1RZ74Jet8dXwTUbLhuD+evk78es6&#10;RP38Cax+AAAA//8DAFBLAwQUAAYACAAAACEAAEK0QdsAAAAHAQAADwAAAGRycy9kb3ducmV2Lnht&#10;bEyOQUvDQBCF74L/YRnBi9hNglUbsylF8ODRtuB1mh2TaHY2ZDdN7K93xIM9Pea9x5uvWM+uU0ca&#10;QuvZQLpIQBFX3rZcG9jvXm4fQYWIbLHzTAa+KcC6vLwoMLd+4jc6bmOtZIRDjgaaGPtc61A15DAs&#10;fE8s2YcfHEY5h1rbAScZd53OkuReO2xZPjTY03ND1dd2dAYojMs02axcvX89TTfv2elz6nfGXF/N&#10;mydQkeb4X4ZffEGHUpgOfmQbVGcgW0pR5CEDJfEqvUtBHf4MXRb6nL/8AQAA//8DAFBLAQItABQA&#10;BgAIAAAAIQC2gziS/gAAAOEBAAATAAAAAAAAAAAAAAAAAAAAAABbQ29udGVudF9UeXBlc10ueG1s&#10;UEsBAi0AFAAGAAgAAAAhADj9If/WAAAAlAEAAAsAAAAAAAAAAAAAAAAALwEAAF9yZWxzLy5yZWxz&#10;UEsBAi0AFAAGAAgAAAAhABJ3Kj4nAgAATAQAAA4AAAAAAAAAAAAAAAAALgIAAGRycy9lMm9Eb2Mu&#10;eG1sUEsBAi0AFAAGAAgAAAAhAABCtEHbAAAABwEAAA8AAAAAAAAAAAAAAAAAgQQAAGRycy9kb3du&#10;cmV2LnhtbFBLBQYAAAAABAAEAPMAAACJBQAAAAA=&#10;"/>
            </w:pict>
          </mc:Fallback>
        </mc:AlternateContent>
      </w:r>
    </w:p>
    <w:p w:rsidR="00802497" w:rsidRPr="00802497" w:rsidRDefault="00802497" w:rsidP="0080249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 (</w:t>
      </w:r>
      <w:r w:rsidRPr="00802497">
        <w:rPr>
          <w:rFonts w:ascii="Times New Roman" w:eastAsia="Calibri" w:hAnsi="Times New Roman" w:cs="Times New Roman"/>
          <w:i/>
          <w:sz w:val="24"/>
          <w:szCs w:val="24"/>
          <w:lang w:val="sr-Cyrl-RS"/>
        </w:rPr>
        <w:t>назив понуђача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)</w:t>
      </w:r>
    </w:p>
    <w:p w:rsidR="00802497" w:rsidRPr="00802497" w:rsidRDefault="00802497" w:rsidP="00802497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802497" w:rsidRPr="00802497" w:rsidRDefault="00802497" w:rsidP="00802497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да у складу са чланом 111. ЗЈН 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ис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>п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z w:val="24"/>
          <w:szCs w:val="24"/>
        </w:rPr>
        <w:t>њава</w:t>
      </w:r>
      <w:proofErr w:type="spellEnd"/>
      <w:r w:rsidRPr="00802497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z w:val="24"/>
          <w:szCs w:val="24"/>
        </w:rPr>
        <w:t>слове</w:t>
      </w:r>
      <w:proofErr w:type="spellEnd"/>
      <w:r w:rsidRPr="0080249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>з</w:t>
      </w:r>
      <w:r w:rsidRPr="00802497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80249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pacing w:val="-1"/>
          <w:sz w:val="24"/>
          <w:szCs w:val="24"/>
        </w:rPr>
        <w:t>ч</w:t>
      </w:r>
      <w:r w:rsidRPr="00802497">
        <w:rPr>
          <w:rFonts w:ascii="Times New Roman" w:eastAsia="Calibri" w:hAnsi="Times New Roman" w:cs="Times New Roman"/>
          <w:sz w:val="24"/>
          <w:szCs w:val="24"/>
        </w:rPr>
        <w:t>ешће</w:t>
      </w:r>
      <w:proofErr w:type="spellEnd"/>
      <w:r w:rsidRPr="00802497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пост</w:t>
      </w:r>
      <w:r w:rsidRPr="00802497">
        <w:rPr>
          <w:rFonts w:ascii="Times New Roman" w:eastAsia="Calibri" w:hAnsi="Times New Roman" w:cs="Times New Roman"/>
          <w:spacing w:val="-4"/>
          <w:sz w:val="24"/>
          <w:szCs w:val="24"/>
        </w:rPr>
        <w:t>у</w:t>
      </w:r>
      <w:r w:rsidRPr="00802497">
        <w:rPr>
          <w:rFonts w:ascii="Times New Roman" w:eastAsia="Calibri" w:hAnsi="Times New Roman" w:cs="Times New Roman"/>
          <w:sz w:val="24"/>
          <w:szCs w:val="24"/>
        </w:rPr>
        <w:t>пку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z w:val="24"/>
          <w:szCs w:val="24"/>
        </w:rPr>
        <w:t>набавке</w:t>
      </w:r>
      <w:proofErr w:type="spellEnd"/>
      <w:r w:rsidRPr="00802497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spacing w:val="-2"/>
          <w:sz w:val="24"/>
          <w:szCs w:val="24"/>
        </w:rPr>
        <w:t>б</w:t>
      </w:r>
      <w:r w:rsidRPr="00802497">
        <w:rPr>
          <w:rFonts w:ascii="Times New Roman" w:eastAsia="Calibri" w:hAnsi="Times New Roman" w:cs="Times New Roman"/>
          <w:sz w:val="24"/>
          <w:szCs w:val="24"/>
        </w:rPr>
        <w:t>р</w:t>
      </w:r>
      <w:r w:rsidRPr="00802497">
        <w:rPr>
          <w:rFonts w:ascii="Times New Roman" w:eastAsia="Calibri" w:hAnsi="Times New Roman" w:cs="Times New Roman"/>
          <w:spacing w:val="-3"/>
          <w:sz w:val="24"/>
          <w:szCs w:val="24"/>
        </w:rPr>
        <w:t>о</w:t>
      </w:r>
      <w:r w:rsidRPr="00802497">
        <w:rPr>
          <w:rFonts w:ascii="Times New Roman" w:eastAsia="Calibri" w:hAnsi="Times New Roman" w:cs="Times New Roman"/>
          <w:sz w:val="24"/>
          <w:szCs w:val="24"/>
        </w:rPr>
        <w:t>ј</w:t>
      </w:r>
      <w:proofErr w:type="spellEnd"/>
      <w:r w:rsidRPr="008024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 </w:t>
      </w:r>
      <w:r w:rsidRPr="00802497">
        <w:rPr>
          <w:rFonts w:ascii="Times New Roman" w:eastAsia="Calibri" w:hAnsi="Times New Roman" w:cs="Times New Roman"/>
          <w:sz w:val="24"/>
          <w:szCs w:val="24"/>
          <w:lang w:val="sr-Latn-RS"/>
        </w:rPr>
        <w:t>5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>3/2021</w:t>
      </w:r>
      <w:r w:rsidRPr="00802497">
        <w:rPr>
          <w:rFonts w:ascii="Times New Roman" w:eastAsia="Arial" w:hAnsi="Times New Roman" w:cs="Times New Roman"/>
          <w:b/>
          <w:bCs/>
          <w:sz w:val="24"/>
          <w:szCs w:val="24"/>
          <w:lang w:val="sr-Cyrl-RS"/>
        </w:rPr>
        <w:t xml:space="preserve">, </w:t>
      </w:r>
      <w:r w:rsidRPr="0080249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чији је предмет </w:t>
      </w:r>
      <w:r w:rsidRPr="00802497">
        <w:rPr>
          <w:rFonts w:ascii="Times New Roman" w:eastAsia="Calibri" w:hAnsi="Times New Roman" w:cs="Times New Roman"/>
          <w:bCs/>
          <w:color w:val="000000"/>
          <w:lang w:val="sr-Cyrl-RS"/>
        </w:rPr>
        <w:t>Набавка услуге штампања књиге</w:t>
      </w:r>
      <w:r w:rsidRPr="0080249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то да:</w:t>
      </w:r>
    </w:p>
    <w:p w:rsidR="00802497" w:rsidRPr="00802497" w:rsidRDefault="00802497" w:rsidP="00802497">
      <w:pPr>
        <w:widowControl w:val="0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1) </w:t>
      </w:r>
      <w:proofErr w:type="spellStart"/>
      <w:proofErr w:type="gram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привредни</w:t>
      </w:r>
      <w:proofErr w:type="spellEnd"/>
      <w:proofErr w:type="gram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субјект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његов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законски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заступник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периоду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од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претходних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пет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година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од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дана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истека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рока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подношење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понуда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односно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пријава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није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правноснажно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осуђен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осим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ако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правноснажном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пресудом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није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утврђен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други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период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забране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учешћа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поступку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набавке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за</w:t>
      </w:r>
      <w:proofErr w:type="spellEnd"/>
      <w:r w:rsidRPr="00802497">
        <w:rPr>
          <w:rFonts w:ascii="Times New Roman" w:eastAsia="Calibri" w:hAnsi="Times New Roman" w:cs="Times New Roman"/>
          <w:color w:val="333333"/>
          <w:sz w:val="24"/>
          <w:szCs w:val="24"/>
        </w:rPr>
        <w:t>:</w:t>
      </w:r>
    </w:p>
    <w:p w:rsidR="00802497" w:rsidRPr="0080249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802497">
        <w:rPr>
          <w:rFonts w:ascii="Times New Roman" w:eastAsia="Calibri" w:hAnsi="Times New Roman" w:cs="Times New Roman"/>
        </w:rPr>
        <w:t xml:space="preserve">(1) </w:t>
      </w:r>
      <w:proofErr w:type="spellStart"/>
      <w:proofErr w:type="gram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proofErr w:type="gram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које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је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извршило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као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члан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организоване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криминалне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групе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удруживање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ради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вршења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кривичних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</w:t>
      </w:r>
      <w:proofErr w:type="spellEnd"/>
      <w:r w:rsidRPr="00802497">
        <w:rPr>
          <w:rFonts w:ascii="Times New Roman" w:eastAsia="Calibri" w:hAnsi="Times New Roman" w:cs="Times New Roman"/>
        </w:rPr>
        <w:t>;</w:t>
      </w:r>
    </w:p>
    <w:p w:rsidR="00802497" w:rsidRPr="0080249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proofErr w:type="gramStart"/>
      <w:r w:rsidRPr="00802497">
        <w:rPr>
          <w:rFonts w:ascii="Times New Roman" w:eastAsia="Calibri" w:hAnsi="Times New Roman" w:cs="Times New Roman"/>
        </w:rPr>
        <w:t xml:space="preserve">(2)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злоупотребе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положаја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одговорног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лица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злоупотребе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вези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са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јавном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набавком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примања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мита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обављању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привредне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делатности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давања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мита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обављању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привредне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делатности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злоупотребе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службеног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положаја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трговине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утицајем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примања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мита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давања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мита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преваре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неоснованог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добијања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коришћења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кредита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друге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погодности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преваре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обављању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привредне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делатности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пореске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утаје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тероризма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јавног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подстицања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на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извршење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терористичких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врбовања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обучавања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вршење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терористичких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терористичког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удруживања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прања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новца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финансирања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тероризма</w:t>
      </w:r>
      <w:proofErr w:type="spellEnd"/>
      <w:r w:rsidRPr="00802497">
        <w:rPr>
          <w:rFonts w:ascii="Times New Roman" w:eastAsia="Calibri" w:hAnsi="Times New Roman" w:cs="Times New Roman"/>
        </w:rPr>
        <w:t xml:space="preserve">,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трговине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људима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кривично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дело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заснивања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ропског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односа</w:t>
      </w:r>
      <w:proofErr w:type="spellEnd"/>
      <w:r w:rsidRPr="00802497">
        <w:rPr>
          <w:rFonts w:ascii="Times New Roman" w:eastAsia="Calibri" w:hAnsi="Times New Roman" w:cs="Times New Roman"/>
        </w:rPr>
        <w:t xml:space="preserve"> и </w:t>
      </w:r>
      <w:proofErr w:type="spellStart"/>
      <w:r w:rsidRPr="00802497">
        <w:rPr>
          <w:rFonts w:ascii="Times New Roman" w:eastAsia="Calibri" w:hAnsi="Times New Roman" w:cs="Times New Roman"/>
        </w:rPr>
        <w:t>превоза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лица</w:t>
      </w:r>
      <w:proofErr w:type="spellEnd"/>
      <w:r w:rsidRPr="00802497">
        <w:rPr>
          <w:rFonts w:ascii="Times New Roman" w:eastAsia="Calibri" w:hAnsi="Times New Roman" w:cs="Times New Roman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</w:rPr>
        <w:t>ропском</w:t>
      </w:r>
      <w:proofErr w:type="spellEnd"/>
      <w:r w:rsidRPr="00802497">
        <w:rPr>
          <w:rFonts w:ascii="Times New Roman" w:eastAsia="Calibri" w:hAnsi="Times New Roman" w:cs="Times New Roman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</w:rPr>
        <w:t>односу</w:t>
      </w:r>
      <w:proofErr w:type="spellEnd"/>
      <w:r w:rsidRPr="00802497">
        <w:rPr>
          <w:rFonts w:ascii="Times New Roman" w:eastAsia="Calibri" w:hAnsi="Times New Roman" w:cs="Times New Roman"/>
        </w:rPr>
        <w:t>;</w:t>
      </w:r>
      <w:proofErr w:type="gramEnd"/>
    </w:p>
    <w:p w:rsidR="00802497" w:rsidRPr="00802497" w:rsidRDefault="00802497" w:rsidP="00802497">
      <w:pPr>
        <w:widowControl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802497" w:rsidRPr="0080249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2)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 да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 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је 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привредни субјект измирио доспеле порезе и доприносе за обавезно социјално осигурање или да му је обавезујућим споразумом или решењем, у складу са посебним прописом, одобрено одлагање плаћања дуга, укључујући све настале камате и новчане казне;</w:t>
      </w:r>
    </w:p>
    <w:p w:rsidR="00802497" w:rsidRPr="0080249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3) да  привредни субјект у периоду од претходне две године од дана истека рока за подношење понуда, односно пријава,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 није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 повредио обавезе у области заштите животне средине, социјалног и радног права, укључујући колективне уговоре, а нарочито обавезу исплате уговорене зараде или других обавезних исплата, </w:t>
      </w:r>
    </w:p>
    <w:p w:rsidR="00802497" w:rsidRPr="0080249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4) 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да не 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постоји сукоб интереса, у смислу овог закона, који не може да се отклони другим мерама;</w:t>
      </w:r>
    </w:p>
    <w:p w:rsidR="00802497" w:rsidRPr="00802497" w:rsidRDefault="00802497" w:rsidP="008024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val="sr-Latn-CS" w:eastAsia="sr-Latn-CS"/>
        </w:rPr>
      </w:pP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 xml:space="preserve">5) да привредни субјект </w:t>
      </w:r>
      <w:r w:rsidRPr="00802497">
        <w:rPr>
          <w:rFonts w:ascii="Times New Roman" w:eastAsia="Times New Roman" w:hAnsi="Times New Roman" w:cs="Times New Roman"/>
          <w:color w:val="333333"/>
          <w:lang w:val="sr-Cyrl-RS" w:eastAsia="sr-Latn-CS"/>
        </w:rPr>
        <w:t xml:space="preserve">није </w:t>
      </w:r>
      <w:r w:rsidRPr="00802497">
        <w:rPr>
          <w:rFonts w:ascii="Times New Roman" w:eastAsia="Times New Roman" w:hAnsi="Times New Roman" w:cs="Times New Roman"/>
          <w:color w:val="333333"/>
          <w:lang w:val="sr-Latn-CS" w:eastAsia="sr-Latn-CS"/>
        </w:rPr>
        <w:t>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 набавке или је доставио обмањујуће податке који могу да утичу на одлуке које се тичу искључења привредног субјекта, избора привредног субјекта или доделе уговора.</w:t>
      </w:r>
    </w:p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4DAD" w:rsidRDefault="00324DAD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Наручилац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дужан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искључи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привредног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субјекта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поступка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набавке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ако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поступку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набавке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утврди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постоје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основи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за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искључење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наведени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у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овој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Изјави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, а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може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да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одустане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из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преовлађујућих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разлога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који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односе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јавни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интерес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као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што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јавно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здравље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или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заштита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животне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02497">
        <w:rPr>
          <w:rFonts w:ascii="Times New Roman" w:eastAsia="Calibri" w:hAnsi="Times New Roman" w:cs="Times New Roman"/>
          <w:b/>
          <w:sz w:val="24"/>
          <w:szCs w:val="24"/>
        </w:rPr>
        <w:t>средине</w:t>
      </w:r>
      <w:proofErr w:type="spellEnd"/>
      <w:r w:rsidRPr="0080249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2497" w:rsidRPr="00802497" w:rsidRDefault="00802497" w:rsidP="00802497">
      <w:pPr>
        <w:widowControl w:val="0"/>
        <w:spacing w:after="0" w:line="240" w:lineRule="auto"/>
        <w:ind w:left="397" w:right="680"/>
        <w:jc w:val="both"/>
        <w:rPr>
          <w:rFonts w:ascii="Calibri" w:eastAsia="Arial" w:hAnsi="Calibri" w:cs="Times New Roman"/>
          <w:b/>
          <w:spacing w:val="-4"/>
          <w:sz w:val="24"/>
          <w:szCs w:val="24"/>
          <w:lang w:val="sr-Cyrl-RS"/>
        </w:rPr>
      </w:pPr>
      <w:r w:rsidRPr="00802497">
        <w:rPr>
          <w:rFonts w:ascii="Times New Roman" w:eastAsia="Arial" w:hAnsi="Times New Roman" w:cs="Times New Roman"/>
          <w:b/>
          <w:spacing w:val="-1"/>
          <w:sz w:val="24"/>
          <w:szCs w:val="24"/>
          <w:lang w:val="sr-Cyrl-RS"/>
        </w:rPr>
        <w:t xml:space="preserve">  Датум</w:t>
      </w:r>
      <w:r w:rsidRPr="00802497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Потпис овлашћеног лица</w:t>
      </w:r>
      <w:r w:rsidRPr="00802497">
        <w:rPr>
          <w:rFonts w:ascii="Calibri" w:eastAsia="Arial" w:hAnsi="Calibri" w:cs="Times New Roman"/>
          <w:b/>
          <w:spacing w:val="-4"/>
          <w:sz w:val="24"/>
          <w:szCs w:val="24"/>
          <w:lang w:val="sr-Cyrl-RS"/>
        </w:rPr>
        <w:t xml:space="preserve">        </w:t>
      </w:r>
    </w:p>
    <w:p w:rsidR="00802497" w:rsidRPr="00802497" w:rsidRDefault="00802497" w:rsidP="00802497">
      <w:pPr>
        <w:widowControl w:val="0"/>
        <w:spacing w:after="0" w:line="240" w:lineRule="auto"/>
        <w:ind w:left="397" w:right="68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802497">
        <w:rPr>
          <w:rFonts w:ascii="Calibri" w:eastAsia="Arial" w:hAnsi="Calibri" w:cs="Times New Roman"/>
          <w:b/>
          <w:spacing w:val="-4"/>
          <w:sz w:val="24"/>
          <w:szCs w:val="24"/>
          <w:lang w:val="sr-Cyrl-RS"/>
        </w:rPr>
        <w:t xml:space="preserve">                             </w:t>
      </w:r>
    </w:p>
    <w:p w:rsidR="00802497" w:rsidRPr="00802497" w:rsidRDefault="00802497" w:rsidP="00802497">
      <w:pPr>
        <w:widowControl w:val="0"/>
        <w:spacing w:after="0" w:line="240" w:lineRule="auto"/>
        <w:ind w:left="397" w:right="680"/>
        <w:rPr>
          <w:rFonts w:ascii="Calibri" w:eastAsia="Calibri" w:hAnsi="Calibri" w:cs="Times New Roman"/>
          <w:lang w:val="sr-Cyrl-RS"/>
        </w:rPr>
      </w:pPr>
      <w:r w:rsidRPr="00802497">
        <w:rPr>
          <w:rFonts w:ascii="Calibri" w:eastAsia="Arial" w:hAnsi="Calibri" w:cs="Times New Roman"/>
          <w:sz w:val="24"/>
          <w:szCs w:val="24"/>
          <w:lang w:val="sr-Cyrl-RS"/>
        </w:rPr>
        <w:t>________________                                                       _________________________</w:t>
      </w:r>
    </w:p>
    <w:p w:rsidR="00802497" w:rsidRDefault="00802497"/>
    <w:sectPr w:rsidR="00802497" w:rsidSect="004B3E2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35" w:rsidRDefault="008E0535">
      <w:pPr>
        <w:spacing w:after="0" w:line="240" w:lineRule="auto"/>
      </w:pPr>
      <w:r>
        <w:separator/>
      </w:r>
    </w:p>
  </w:endnote>
  <w:endnote w:type="continuationSeparator" w:id="0">
    <w:p w:rsidR="008E0535" w:rsidRDefault="008E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76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E26" w:rsidRDefault="004B3E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02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B3E26" w:rsidRDefault="004B3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35" w:rsidRDefault="008E0535">
      <w:pPr>
        <w:spacing w:after="0" w:line="240" w:lineRule="auto"/>
      </w:pPr>
      <w:r>
        <w:separator/>
      </w:r>
    </w:p>
  </w:footnote>
  <w:footnote w:type="continuationSeparator" w:id="0">
    <w:p w:rsidR="008E0535" w:rsidRDefault="008E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E26" w:rsidRDefault="004B3E26">
    <w:pPr>
      <w:pStyle w:val="Header"/>
      <w:jc w:val="right"/>
    </w:pPr>
  </w:p>
  <w:p w:rsidR="004B3E26" w:rsidRDefault="004B3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15EB"/>
    <w:multiLevelType w:val="hybridMultilevel"/>
    <w:tmpl w:val="DFFA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2388D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B0A37FD"/>
    <w:multiLevelType w:val="hybridMultilevel"/>
    <w:tmpl w:val="F9A61ECA"/>
    <w:lvl w:ilvl="0" w:tplc="96BC3A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67260"/>
    <w:multiLevelType w:val="hybridMultilevel"/>
    <w:tmpl w:val="6E8EDB68"/>
    <w:lvl w:ilvl="0" w:tplc="E8023F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31"/>
    <w:rsid w:val="00077493"/>
    <w:rsid w:val="003055F9"/>
    <w:rsid w:val="00324DAD"/>
    <w:rsid w:val="003B2D31"/>
    <w:rsid w:val="0047302B"/>
    <w:rsid w:val="004B3E26"/>
    <w:rsid w:val="00502B5F"/>
    <w:rsid w:val="00802497"/>
    <w:rsid w:val="008E0535"/>
    <w:rsid w:val="00A8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72565"/>
  <w15:chartTrackingRefBased/>
  <w15:docId w15:val="{1C7A90C8-12ED-4DA5-A26C-48D53777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97"/>
    <w:pPr>
      <w:ind w:left="720"/>
      <w:contextualSpacing/>
    </w:pPr>
  </w:style>
  <w:style w:type="table" w:styleId="TableGrid">
    <w:name w:val="Table Grid"/>
    <w:basedOn w:val="TableNormal"/>
    <w:uiPriority w:val="39"/>
    <w:rsid w:val="0080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26"/>
  </w:style>
  <w:style w:type="paragraph" w:styleId="Footer">
    <w:name w:val="footer"/>
    <w:basedOn w:val="Normal"/>
    <w:link w:val="FooterChar"/>
    <w:uiPriority w:val="99"/>
    <w:unhideWhenUsed/>
    <w:rsid w:val="004B3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1847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KIRS</Company>
  <LinksUpToDate>false</LinksUpToDate>
  <CharactersWithSpaces>12353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Grbic</dc:creator>
  <cp:keywords/>
  <dc:description/>
  <cp:lastModifiedBy>Jelena Grbic</cp:lastModifiedBy>
  <cp:revision>14</cp:revision>
  <dcterms:created xsi:type="dcterms:W3CDTF">2021-11-23T10:31:00Z</dcterms:created>
  <dcterms:modified xsi:type="dcterms:W3CDTF">2021-11-23T11:16:00Z</dcterms:modified>
</cp:coreProperties>
</file>