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68D" w:rsidRDefault="007C2C6A">
      <w:pPr>
        <w:spacing w:after="156" w:line="259" w:lineRule="auto"/>
        <w:ind w:left="127" w:right="0" w:firstLine="0"/>
        <w:jc w:val="left"/>
      </w:pPr>
      <w:r>
        <w:t xml:space="preserve">         </w:t>
      </w:r>
    </w:p>
    <w:p w:rsidR="00EB468D" w:rsidRDefault="007C2C6A">
      <w:pPr>
        <w:spacing w:after="193" w:line="259" w:lineRule="auto"/>
        <w:ind w:left="127" w:right="0" w:firstLine="0"/>
        <w:jc w:val="left"/>
      </w:pPr>
      <w:r>
        <w:t xml:space="preserve"> </w:t>
      </w:r>
    </w:p>
    <w:p w:rsidR="00EB468D" w:rsidRDefault="007C2C6A">
      <w:pPr>
        <w:spacing w:after="144"/>
        <w:ind w:left="136" w:right="1" w:firstLine="583"/>
      </w:pPr>
      <w:r>
        <w:t xml:space="preserve">  На основу члана ___ став ___ Уговора о сарадњи на реализацији помоћи за побољшање услова становања породица избеглица које су биле корисници програма куповине сеоске куће са окућницом, без додатне помоћи намење за поправку или адаптацију предметне сеоске куће у виду грађевинског материјала и друге опреме, из средстава буџета Републике Србије и АП Војводине, закљученог између Комесаријата за избеглице и миграције (у даљем тексту: Комесаријат) и општине/града _________ (у даљем тексту: Општина/Град), заведеног код Комесаријата под бројем ____, дана _______, а код Општине/Града ______ под бројем ____, дана ______, Комисија за избор корисника за доделу помоћи намењене побољшању услова становања породица избеглица које су биле корисници програма куповине сеоске куће са окућницом из средстава буџета Републике Србије и АП Војводине, a нису добиле додатну помоћ намењену за поправку или адаптацију предметне сеоске куће у виду грађевинског материјала и друге опреме, (у даљем тексту: Комисија), дана __________, доноси  </w:t>
      </w:r>
    </w:p>
    <w:p w:rsidR="00EB468D" w:rsidRDefault="007C2C6A">
      <w:pPr>
        <w:spacing w:after="156" w:line="259" w:lineRule="auto"/>
        <w:ind w:left="127" w:right="0" w:firstLine="0"/>
        <w:jc w:val="left"/>
      </w:pPr>
      <w:r>
        <w:t xml:space="preserve"> </w:t>
      </w:r>
    </w:p>
    <w:p w:rsidR="00EB468D" w:rsidRDefault="007C2C6A">
      <w:pPr>
        <w:spacing w:after="205" w:line="259" w:lineRule="auto"/>
        <w:ind w:left="127" w:right="0" w:firstLine="0"/>
        <w:jc w:val="left"/>
      </w:pPr>
      <w:r>
        <w:t xml:space="preserve"> </w:t>
      </w:r>
    </w:p>
    <w:p w:rsidR="00EB468D" w:rsidRDefault="007C2C6A">
      <w:pPr>
        <w:spacing w:after="38" w:line="259" w:lineRule="auto"/>
        <w:ind w:left="143" w:right="5"/>
        <w:jc w:val="center"/>
      </w:pPr>
      <w:r>
        <w:rPr>
          <w:b/>
        </w:rPr>
        <w:t xml:space="preserve">ПРАВИЛНИК </w:t>
      </w:r>
      <w:r>
        <w:t xml:space="preserve"> </w:t>
      </w:r>
    </w:p>
    <w:p w:rsidR="00EB468D" w:rsidRDefault="007C2C6A">
      <w:pPr>
        <w:spacing w:after="0" w:line="259" w:lineRule="auto"/>
        <w:ind w:left="144"/>
        <w:jc w:val="center"/>
      </w:pPr>
      <w:r>
        <w:t xml:space="preserve">о раду Комисије  </w:t>
      </w:r>
    </w:p>
    <w:p w:rsidR="00EB468D" w:rsidRDefault="007C2C6A">
      <w:pPr>
        <w:spacing w:after="0" w:line="259" w:lineRule="auto"/>
        <w:ind w:left="192" w:right="0" w:firstLine="0"/>
        <w:jc w:val="center"/>
      </w:pPr>
      <w:r>
        <w:t xml:space="preserve"> </w:t>
      </w:r>
    </w:p>
    <w:p w:rsidR="00EB468D" w:rsidRDefault="007C2C6A">
      <w:pPr>
        <w:spacing w:after="52" w:line="259" w:lineRule="auto"/>
        <w:ind w:left="309" w:right="0" w:firstLine="0"/>
        <w:jc w:val="center"/>
      </w:pPr>
      <w:r>
        <w:t xml:space="preserve">  </w:t>
      </w:r>
    </w:p>
    <w:p w:rsidR="00EB468D" w:rsidRDefault="007C2C6A">
      <w:pPr>
        <w:pStyle w:val="Heading1"/>
        <w:ind w:left="286" w:right="5" w:hanging="153"/>
      </w:pPr>
      <w:r>
        <w:t xml:space="preserve">ОПШТЕ ОДРЕДБЕ  </w:t>
      </w:r>
    </w:p>
    <w:p w:rsidR="00EB468D" w:rsidRDefault="007C2C6A">
      <w:pPr>
        <w:spacing w:after="37" w:line="259" w:lineRule="auto"/>
        <w:ind w:left="309" w:right="0" w:firstLine="0"/>
        <w:jc w:val="center"/>
      </w:pPr>
      <w:r>
        <w:rPr>
          <w:b/>
        </w:rPr>
        <w:t xml:space="preserve">  </w:t>
      </w:r>
    </w:p>
    <w:p w:rsidR="00EB468D" w:rsidRDefault="007C2C6A">
      <w:pPr>
        <w:spacing w:after="43" w:line="259" w:lineRule="auto"/>
        <w:ind w:left="144" w:right="5"/>
        <w:jc w:val="center"/>
      </w:pPr>
      <w:r>
        <w:t xml:space="preserve">Члан 1.  </w:t>
      </w:r>
    </w:p>
    <w:p w:rsidR="00EB468D" w:rsidRDefault="007C2C6A" w:rsidP="00DD1566">
      <w:pPr>
        <w:ind w:left="144" w:right="1" w:firstLine="576"/>
      </w:pPr>
      <w:r>
        <w:t xml:space="preserve">Овим Правилником уређују се услови и мерила за избор корисника за доделу средстава помоћи намењене побољшању услова становања породица избеглица које су биле корисници програма куповине сеоске куће са окућницом из средстава буџета Републике Србије и АП Војводине , а нису оствариле помоћ кроз доделу помоћи у виду грађевинског материјала и друге опреме за поправку или адаптацију предметне сеоске куће са окућницом, као и поступак и начин рада Комисије за одабир корисника додатне помоћи намењене за поправку или адаптацију предметне сеоске куће у виду грађевинског материјала и друге опреме. </w:t>
      </w:r>
    </w:p>
    <w:p w:rsidR="00EB468D" w:rsidRDefault="007C2C6A">
      <w:pPr>
        <w:spacing w:after="29" w:line="259" w:lineRule="auto"/>
        <w:ind w:left="125" w:right="0" w:firstLine="0"/>
        <w:jc w:val="left"/>
      </w:pPr>
      <w:r>
        <w:t xml:space="preserve"> </w:t>
      </w:r>
    </w:p>
    <w:p w:rsidR="00EB468D" w:rsidRDefault="007C2C6A">
      <w:pPr>
        <w:spacing w:after="43" w:line="259" w:lineRule="auto"/>
        <w:ind w:left="144" w:right="0"/>
        <w:jc w:val="center"/>
      </w:pPr>
      <w:r>
        <w:t xml:space="preserve">Члан 2.  </w:t>
      </w:r>
    </w:p>
    <w:p w:rsidR="00EB468D" w:rsidRDefault="007C2C6A">
      <w:pPr>
        <w:ind w:left="146" w:right="1"/>
      </w:pPr>
      <w:r>
        <w:t xml:space="preserve">           Средства намењена побољшању услова становања породица избеглица у виду грађевинског материјала и друге опреме за поправку или адаптацију сеоске куће са окућницом (у даљем тексту: Помоћ), могу бити додељена породичним домаћинствима избеглица, која су била корисници програма куповине сеоске куће са окућницом из средстава буџета Републике Србије и АП Војводине, а којима је неопходна помоћ за побољшање услова становања кроз набавку грађевинског материјала и друге опреме за поправку или адаптацију предметне сеоске куће са окућницом, а које нису користиле додатну помоћ у виду грађевинског материјала и додатне опреме, а које имају пребивалиште/боравиште на територији Општине/Града, укључујући чланове њиховог породичног домаћинства (у даљем тексту: Корисник). </w:t>
      </w:r>
    </w:p>
    <w:p w:rsidR="00EB468D" w:rsidRDefault="007C2C6A">
      <w:pPr>
        <w:ind w:left="146" w:right="1"/>
      </w:pPr>
      <w:r>
        <w:rPr>
          <w:rFonts w:ascii="Calibri" w:eastAsia="Calibri" w:hAnsi="Calibri" w:cs="Calibri"/>
          <w:sz w:val="22"/>
        </w:rPr>
        <w:t xml:space="preserve">             </w:t>
      </w:r>
      <w:r>
        <w:t xml:space="preserve">Помоћ је бесповратна и одобрава се за куповину грађевинског материјала и друге опреме неопходне за побољшање услова становања, при чему максимална вредност пакета грађевинског материјала и друге опреме по породичном домаћинству Корисника износи до РСД 200.000,00 (двестотинехиљададинара). </w:t>
      </w:r>
    </w:p>
    <w:p w:rsidR="00EB468D" w:rsidRDefault="007C2C6A">
      <w:pPr>
        <w:ind w:left="146" w:right="1"/>
      </w:pPr>
      <w:r>
        <w:t xml:space="preserve">            Помоћ се додељује за поправку или адаптацију предметне сеоске куће са окућницом, у циљу побољшања услова становања породичних домаћинстава Корисника који имају пребивалиште/боравиште на територији Општине/Града. </w:t>
      </w:r>
    </w:p>
    <w:p w:rsidR="00EB468D" w:rsidRDefault="007C2C6A">
      <w:pPr>
        <w:spacing w:after="0" w:line="259" w:lineRule="auto"/>
        <w:ind w:left="127" w:right="0" w:firstLine="0"/>
        <w:jc w:val="left"/>
      </w:pPr>
      <w:r>
        <w:t xml:space="preserve"> </w:t>
      </w:r>
    </w:p>
    <w:p w:rsidR="00EB468D" w:rsidRDefault="007C2C6A">
      <w:pPr>
        <w:spacing w:after="50" w:line="259" w:lineRule="auto"/>
        <w:ind w:left="142" w:right="0" w:firstLine="0"/>
        <w:jc w:val="left"/>
      </w:pPr>
      <w:r>
        <w:t xml:space="preserve">  </w:t>
      </w:r>
    </w:p>
    <w:p w:rsidR="00EB468D" w:rsidRDefault="007C2C6A">
      <w:pPr>
        <w:pStyle w:val="Heading1"/>
        <w:spacing w:after="151"/>
        <w:ind w:left="380" w:right="2" w:hanging="247"/>
      </w:pPr>
      <w:r>
        <w:t xml:space="preserve">УСЛОВИ ЗА ИЗБОР КОРИСНИКА  </w:t>
      </w:r>
    </w:p>
    <w:p w:rsidR="00EB468D" w:rsidRDefault="007C2C6A">
      <w:pPr>
        <w:spacing w:after="68" w:line="259" w:lineRule="auto"/>
        <w:ind w:left="142" w:right="0" w:firstLine="0"/>
        <w:jc w:val="left"/>
      </w:pPr>
      <w:r>
        <w:t xml:space="preserve"> </w:t>
      </w:r>
    </w:p>
    <w:p w:rsidR="00EB468D" w:rsidRDefault="007C2C6A">
      <w:pPr>
        <w:spacing w:after="0" w:line="259" w:lineRule="auto"/>
        <w:ind w:left="144" w:right="0"/>
        <w:jc w:val="center"/>
      </w:pPr>
      <w:r>
        <w:t xml:space="preserve">Члан 3.  </w:t>
      </w:r>
    </w:p>
    <w:p w:rsidR="00EB468D" w:rsidRDefault="007C2C6A">
      <w:pPr>
        <w:ind w:left="136" w:right="1" w:firstLine="578"/>
      </w:pPr>
      <w:r>
        <w:t xml:space="preserve">Подносилац пријаве на Јавни позив за доделу Помоћи (у даљем тексту: Подносилац   пријаве) и чланови његовог породичног домаћинства треба да испуне следеће услове: </w:t>
      </w:r>
    </w:p>
    <w:p w:rsidR="00EB468D" w:rsidRDefault="007C2C6A">
      <w:pPr>
        <w:ind w:left="1260" w:right="1" w:hanging="360"/>
      </w:pPr>
      <w:r>
        <w:t>1.)</w:t>
      </w:r>
      <w:r>
        <w:rPr>
          <w:rFonts w:ascii="Arial" w:eastAsia="Arial" w:hAnsi="Arial" w:cs="Arial"/>
        </w:rPr>
        <w:t xml:space="preserve"> </w:t>
      </w:r>
      <w:r>
        <w:t xml:space="preserve">да су Подносилац пријаве и чланови његовог породичног домаћинства били корисници програма куповине сеоске куће са окућницом из средстава буџета Републике Србије, а којима је неопходна помоћ за побољшање услова становања кроз набавку грађевинског материјала и друге опреме за поправку или адаптацију предметне сеоске куће са окућницом, а који ову помоћ нису користили; </w:t>
      </w:r>
    </w:p>
    <w:p w:rsidR="00EB468D" w:rsidRDefault="007C2C6A">
      <w:pPr>
        <w:ind w:left="1260" w:right="1" w:hanging="360"/>
      </w:pPr>
      <w:r>
        <w:t>2.)</w:t>
      </w:r>
      <w:r>
        <w:rPr>
          <w:rFonts w:ascii="Arial" w:eastAsia="Arial" w:hAnsi="Arial" w:cs="Arial"/>
        </w:rPr>
        <w:t xml:space="preserve"> </w:t>
      </w:r>
      <w:r>
        <w:t xml:space="preserve">да имају избеглички статус и поднет захтев за пријем у држављанство Републике Србије или да им је престао статус избеглице и да су добили држављанство Републике Србије (НАПОМЕНА: наведени услов је обавезан за Подносиоца пријаве и за чланове његовог породичног домаћинства који су у статусу избеглице или су били у статусу избеглице); </w:t>
      </w:r>
    </w:p>
    <w:p w:rsidR="00EB468D" w:rsidRDefault="007C2C6A">
      <w:pPr>
        <w:ind w:left="1260" w:right="1" w:hanging="360"/>
      </w:pPr>
      <w:r>
        <w:t>3.)</w:t>
      </w:r>
      <w:r>
        <w:rPr>
          <w:rFonts w:ascii="Arial" w:eastAsia="Arial" w:hAnsi="Arial" w:cs="Arial"/>
        </w:rPr>
        <w:t xml:space="preserve"> </w:t>
      </w:r>
      <w:r>
        <w:t xml:space="preserve">да имају пријављено пребивалиште/боравиште на територији Општине/Града, односно на адреси предметног објекта; </w:t>
      </w:r>
    </w:p>
    <w:p w:rsidR="00EB468D" w:rsidRDefault="007C2C6A">
      <w:pPr>
        <w:ind w:left="1260" w:right="1" w:hanging="360"/>
      </w:pPr>
      <w:r>
        <w:t>4.)</w:t>
      </w:r>
      <w:r>
        <w:rPr>
          <w:rFonts w:ascii="Arial" w:eastAsia="Arial" w:hAnsi="Arial" w:cs="Arial"/>
        </w:rPr>
        <w:t xml:space="preserve"> </w:t>
      </w:r>
      <w:r>
        <w:t xml:space="preserve">да од момента стицања избегличког статуса нису отуђили, поклонили или заменили непокретност у Републици Србији, држави порекла и/или другој држави, а којом би могли да реше или су решили своје стамбене потребе;  </w:t>
      </w:r>
    </w:p>
    <w:p w:rsidR="00EB468D" w:rsidRDefault="007C2C6A">
      <w:pPr>
        <w:ind w:left="1260" w:right="1" w:hanging="360"/>
      </w:pPr>
      <w:r>
        <w:t>5.)</w:t>
      </w:r>
      <w:r>
        <w:rPr>
          <w:rFonts w:ascii="Arial" w:eastAsia="Arial" w:hAnsi="Arial" w:cs="Arial"/>
        </w:rPr>
        <w:t xml:space="preserve"> </w:t>
      </w:r>
      <w:r>
        <w:t xml:space="preserve">да немају у својини непокретност у држави порекла, другој држави или    Републици   Србији, а којом би могли да реше своје стамбене потребе, осим непокретности из тачке 1. овог члана;  </w:t>
      </w:r>
    </w:p>
    <w:p w:rsidR="00EB468D" w:rsidRDefault="007C2C6A">
      <w:pPr>
        <w:ind w:left="910" w:right="1"/>
      </w:pPr>
      <w:r>
        <w:t>6.)</w:t>
      </w:r>
      <w:r>
        <w:rPr>
          <w:rFonts w:ascii="Arial" w:eastAsia="Arial" w:hAnsi="Arial" w:cs="Arial"/>
        </w:rPr>
        <w:t xml:space="preserve"> </w:t>
      </w:r>
      <w:r>
        <w:t xml:space="preserve">да немају приходе којима би могли да побољшају услове становања;  </w:t>
      </w:r>
    </w:p>
    <w:p w:rsidR="00EB468D" w:rsidRDefault="007C2C6A">
      <w:pPr>
        <w:ind w:left="1260" w:right="1" w:hanging="360"/>
      </w:pPr>
      <w:r>
        <w:t>7.)</w:t>
      </w:r>
      <w:r>
        <w:rPr>
          <w:rFonts w:ascii="Arial" w:eastAsia="Arial" w:hAnsi="Arial" w:cs="Arial"/>
        </w:rPr>
        <w:t xml:space="preserve"> </w:t>
      </w:r>
      <w:r>
        <w:t xml:space="preserve">да нису корисници другог програма стамбеног збрињавања за побољшање услова становања или повратка, којим би могли да реше или су решили своје стамбене потребе, осим програма куповине предметне сеоске куће са окућницом из средстава буџета Републике Србије;  </w:t>
      </w:r>
    </w:p>
    <w:p w:rsidR="00EB468D" w:rsidRDefault="007C2C6A">
      <w:pPr>
        <w:ind w:left="1260" w:right="1" w:hanging="360"/>
      </w:pPr>
      <w:r>
        <w:t>8.)</w:t>
      </w:r>
      <w:r>
        <w:rPr>
          <w:rFonts w:ascii="Arial" w:eastAsia="Arial" w:hAnsi="Arial" w:cs="Arial"/>
        </w:rPr>
        <w:t xml:space="preserve"> </w:t>
      </w:r>
      <w:r>
        <w:t xml:space="preserve">да је на предметној сеоској кући са окућницом у катастру непокретности уписана својина Подносиоца пријаве или сусвојина/заједничка својина са другим члановима његовог породичног домаћинства које је било корисник програма куповине сеоске куће са окућницом из средстава буџета Републике Србије; </w:t>
      </w:r>
    </w:p>
    <w:p w:rsidR="00EB468D" w:rsidRDefault="007C2C6A">
      <w:pPr>
        <w:ind w:left="1260" w:right="1" w:hanging="360"/>
      </w:pPr>
      <w:r>
        <w:t>9.)</w:t>
      </w:r>
      <w:r>
        <w:rPr>
          <w:rFonts w:ascii="Arial" w:eastAsia="Arial" w:hAnsi="Arial" w:cs="Arial"/>
        </w:rPr>
        <w:t xml:space="preserve"> </w:t>
      </w:r>
      <w:r>
        <w:t xml:space="preserve">да је предметна сеоска кућа са окућницом уписана у катастру непокретности без терета, осим уколико је реч о забележби забране отуђења и оптерећења непокретности у корист Општине/Града, забележби обавезе плаћања накнаде за пренамену замљишта, забележби оптерећења непокретности заложним правом на основу уговора о кредиту у вези са предметном сеоском кућом са окућницом, и другим забележбама личних стања имаоца и правних чињеница које за исход немају престанак или пренос стварних права на предметној непокретности; </w:t>
      </w:r>
    </w:p>
    <w:p w:rsidR="00EB468D" w:rsidRDefault="007C2C6A">
      <w:pPr>
        <w:ind w:left="1260" w:right="1" w:hanging="360"/>
      </w:pPr>
      <w:r>
        <w:t>10.)</w:t>
      </w:r>
      <w:r>
        <w:rPr>
          <w:rFonts w:ascii="Arial" w:eastAsia="Arial" w:hAnsi="Arial" w:cs="Arial"/>
        </w:rPr>
        <w:t xml:space="preserve"> </w:t>
      </w:r>
      <w:r>
        <w:t xml:space="preserve">да је предметна сеоска кућа са окућницом уписана у катастру непокретности као:  </w:t>
      </w:r>
    </w:p>
    <w:p w:rsidR="00EB468D" w:rsidRDefault="007C2C6A">
      <w:pPr>
        <w:numPr>
          <w:ilvl w:val="0"/>
          <w:numId w:val="1"/>
        </w:numPr>
        <w:ind w:right="1" w:hanging="742"/>
      </w:pPr>
      <w:r>
        <w:t xml:space="preserve">непокретност која је преузета из земљишних књига или  </w:t>
      </w:r>
    </w:p>
    <w:p w:rsidR="00EB468D" w:rsidRDefault="007C2C6A">
      <w:pPr>
        <w:numPr>
          <w:ilvl w:val="0"/>
          <w:numId w:val="1"/>
        </w:numPr>
        <w:ind w:right="1" w:hanging="742"/>
      </w:pPr>
      <w:r>
        <w:t xml:space="preserve">непокретност изграђена пре доношења прописа о изградњи или  </w:t>
      </w:r>
    </w:p>
    <w:p w:rsidR="00EB468D" w:rsidRDefault="007C2C6A">
      <w:pPr>
        <w:numPr>
          <w:ilvl w:val="0"/>
          <w:numId w:val="1"/>
        </w:numPr>
        <w:ind w:right="1" w:hanging="742"/>
      </w:pPr>
      <w:r>
        <w:t xml:space="preserve">непокретност изграђена на основу грађевинске дозволе, односно одобрења за градњу за коју је издата употребна дозвола или  </w:t>
      </w:r>
    </w:p>
    <w:p w:rsidR="00EB468D" w:rsidRDefault="007C2C6A">
      <w:pPr>
        <w:numPr>
          <w:ilvl w:val="0"/>
          <w:numId w:val="1"/>
        </w:numPr>
        <w:ind w:right="1" w:hanging="742"/>
      </w:pPr>
      <w:r>
        <w:t xml:space="preserve">непокретност уписана по Закону о озакоњењу објеката или   </w:t>
      </w:r>
    </w:p>
    <w:p w:rsidR="00EB468D" w:rsidRDefault="007C2C6A">
      <w:pPr>
        <w:numPr>
          <w:ilvl w:val="0"/>
          <w:numId w:val="1"/>
        </w:numPr>
        <w:ind w:right="1" w:hanging="742"/>
      </w:pPr>
      <w:r>
        <w:t xml:space="preserve">непокретност изграђена без одобрења за градњу, односно као непокретност изграђена са одобрењем за градњу за коју није издата употребна дозвола, а иста се налази у поступку легализације, односно озакоњења који још није завршен, и на земљишту на коме се налази предметна непокретност је дозвољена индивидуална стамбена градња.  </w:t>
      </w:r>
    </w:p>
    <w:p w:rsidR="00EB468D" w:rsidRDefault="007C2C6A">
      <w:pPr>
        <w:ind w:left="1260" w:right="1" w:hanging="360"/>
      </w:pPr>
      <w:r>
        <w:t>11.)</w:t>
      </w:r>
      <w:r>
        <w:rPr>
          <w:rFonts w:ascii="Arial" w:eastAsia="Arial" w:hAnsi="Arial" w:cs="Arial"/>
        </w:rPr>
        <w:t xml:space="preserve"> </w:t>
      </w:r>
      <w:r>
        <w:t xml:space="preserve">да ће се уградњом додељеног грађевинског материјала и друге опреме за поправку или адаптацију предметне сеоске куће са окућницом побољшати услови становања породичног домаћинства Корисника;  </w:t>
      </w:r>
    </w:p>
    <w:p w:rsidR="00EB468D" w:rsidRDefault="007C2C6A">
      <w:pPr>
        <w:ind w:left="1260" w:right="1" w:hanging="360"/>
      </w:pPr>
      <w:r>
        <w:t>12.)</w:t>
      </w:r>
      <w:r>
        <w:rPr>
          <w:rFonts w:ascii="Arial" w:eastAsia="Arial" w:hAnsi="Arial" w:cs="Arial"/>
        </w:rPr>
        <w:t xml:space="preserve"> </w:t>
      </w:r>
      <w:r>
        <w:t xml:space="preserve">да се непокретност из става 1. тачке 3. овог члана налази на територији Општине/Града.  </w:t>
      </w:r>
    </w:p>
    <w:p w:rsidR="00EB468D" w:rsidRDefault="007C2C6A">
      <w:pPr>
        <w:spacing w:after="37" w:line="259" w:lineRule="auto"/>
        <w:ind w:left="142" w:right="0" w:firstLine="0"/>
        <w:jc w:val="left"/>
      </w:pPr>
      <w:r>
        <w:t xml:space="preserve">  </w:t>
      </w:r>
    </w:p>
    <w:p w:rsidR="00EB468D" w:rsidRPr="00DD1566" w:rsidRDefault="007C2C6A">
      <w:pPr>
        <w:spacing w:after="55" w:line="259" w:lineRule="auto"/>
        <w:ind w:left="127" w:right="0" w:firstLine="0"/>
        <w:jc w:val="center"/>
        <w:rPr>
          <w:szCs w:val="24"/>
        </w:rPr>
      </w:pPr>
      <w:r w:rsidRPr="00DD1566">
        <w:rPr>
          <w:szCs w:val="24"/>
        </w:rPr>
        <w:t xml:space="preserve">Члан 4.  </w:t>
      </w:r>
    </w:p>
    <w:p w:rsidR="00EB468D" w:rsidRDefault="007C2C6A" w:rsidP="00DD1566">
      <w:pPr>
        <w:ind w:left="136" w:right="1" w:firstLine="584"/>
      </w:pPr>
      <w:r>
        <w:t xml:space="preserve">Ред првенства за доделу помоћи утврђује се на основу броја бодова које Подносилац пријаве </w:t>
      </w:r>
      <w:r>
        <w:rPr>
          <w:sz w:val="22"/>
        </w:rPr>
        <w:t xml:space="preserve">на јавни позив </w:t>
      </w:r>
      <w:r>
        <w:t xml:space="preserve">оствари, а према следећим мерилима:   </w:t>
      </w:r>
    </w:p>
    <w:p w:rsidR="00DD1566" w:rsidRDefault="007C2C6A" w:rsidP="00DD1566">
      <w:pPr>
        <w:spacing w:after="57"/>
        <w:ind w:left="146" w:right="1" w:firstLine="574"/>
      </w:pPr>
      <w:r>
        <w:t>1)</w:t>
      </w:r>
      <w:r>
        <w:rPr>
          <w:rFonts w:ascii="Arial" w:eastAsia="Arial" w:hAnsi="Arial" w:cs="Arial"/>
        </w:rPr>
        <w:t xml:space="preserve"> </w:t>
      </w:r>
      <w:r>
        <w:t xml:space="preserve">Број чланова породичног домаћинства: по члану породичног домаћинства – 10 бодова.  Максималан број бодова који се може добити на основу овог мерила износи – 50 бодова.  </w:t>
      </w:r>
    </w:p>
    <w:p w:rsidR="00EB468D" w:rsidRDefault="007C2C6A" w:rsidP="00DD1566">
      <w:pPr>
        <w:spacing w:after="57"/>
        <w:ind w:left="146" w:right="1" w:firstLine="574"/>
      </w:pPr>
      <w:r>
        <w:t>2)</w:t>
      </w:r>
      <w:r>
        <w:rPr>
          <w:rFonts w:ascii="Arial" w:eastAsia="Arial" w:hAnsi="Arial" w:cs="Arial"/>
        </w:rPr>
        <w:t xml:space="preserve"> </w:t>
      </w:r>
      <w:r>
        <w:t xml:space="preserve">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  </w:t>
      </w:r>
    </w:p>
    <w:p w:rsidR="00EB468D" w:rsidRDefault="00DD1566" w:rsidP="00DD1566">
      <w:pPr>
        <w:spacing w:after="61"/>
        <w:ind w:left="419" w:right="1" w:firstLine="301"/>
      </w:pPr>
      <w:r>
        <w:rPr>
          <w:lang w:val="sr-Cyrl-RS"/>
        </w:rPr>
        <w:t xml:space="preserve">3) </w:t>
      </w:r>
      <w:r w:rsidR="007C2C6A">
        <w:t xml:space="preserve">Број малолетне деце у породичном домаћинству:  </w:t>
      </w:r>
    </w:p>
    <w:p w:rsidR="00EB468D" w:rsidRDefault="00DD1566" w:rsidP="00DD1566">
      <w:pPr>
        <w:spacing w:after="61"/>
        <w:ind w:right="1" w:firstLine="573"/>
      </w:pPr>
      <w:r>
        <w:rPr>
          <w:lang w:val="sr-Cyrl-RS"/>
        </w:rPr>
        <w:t xml:space="preserve">3.1) </w:t>
      </w:r>
      <w:r w:rsidR="007C2C6A">
        <w:t xml:space="preserve">породично домаћинство до двоје малолетне деце – 10 бодова;  </w:t>
      </w:r>
    </w:p>
    <w:p w:rsidR="00EB468D" w:rsidRDefault="00DD1566" w:rsidP="00DD1566">
      <w:pPr>
        <w:spacing w:after="63"/>
        <w:ind w:right="1" w:firstLine="573"/>
      </w:pPr>
      <w:r>
        <w:rPr>
          <w:lang w:val="sr-Cyrl-RS"/>
        </w:rPr>
        <w:t xml:space="preserve">3.2) </w:t>
      </w:r>
      <w:r w:rsidR="007C2C6A">
        <w:t xml:space="preserve">породично домаћинство са троје или више малолетне деце – 20 бодова;  </w:t>
      </w:r>
    </w:p>
    <w:p w:rsidR="00EB468D" w:rsidRDefault="00DD1566" w:rsidP="00DD1566">
      <w:pPr>
        <w:spacing w:after="58"/>
        <w:ind w:left="419" w:right="1" w:firstLine="301"/>
      </w:pPr>
      <w:r>
        <w:rPr>
          <w:lang w:val="sr-Cyrl-RS"/>
        </w:rPr>
        <w:t xml:space="preserve">4) </w:t>
      </w:r>
      <w:r w:rsidR="007C2C6A">
        <w:t xml:space="preserve">Број малолетне деце или деце на редовном школовању у једнородитељском породичном домаћинству:  </w:t>
      </w:r>
    </w:p>
    <w:p w:rsidR="00EB468D" w:rsidRDefault="00DD1566" w:rsidP="00DD1566">
      <w:pPr>
        <w:spacing w:after="59"/>
        <w:ind w:right="1" w:firstLine="573"/>
      </w:pPr>
      <w:r>
        <w:rPr>
          <w:lang w:val="sr-Cyrl-RS"/>
        </w:rPr>
        <w:t xml:space="preserve">4.1) </w:t>
      </w:r>
      <w:r w:rsidR="007C2C6A">
        <w:t xml:space="preserve">домаћинство са једним дететом – 10 бодова;  </w:t>
      </w:r>
    </w:p>
    <w:p w:rsidR="00EB468D" w:rsidRDefault="00DD1566" w:rsidP="00DD1566">
      <w:pPr>
        <w:ind w:right="1" w:firstLine="573"/>
      </w:pPr>
      <w:r>
        <w:rPr>
          <w:lang w:val="sr-Cyrl-RS"/>
        </w:rPr>
        <w:t xml:space="preserve">4.2) </w:t>
      </w:r>
      <w:r w:rsidR="007C2C6A">
        <w:t xml:space="preserve">домаћинство са двоје деце – 20 бодова;  </w:t>
      </w:r>
    </w:p>
    <w:p w:rsidR="00EB468D" w:rsidRDefault="00DD1566" w:rsidP="00DD1566">
      <w:pPr>
        <w:spacing w:after="64"/>
        <w:ind w:right="1"/>
      </w:pPr>
      <w:r>
        <w:rPr>
          <w:lang w:val="sr-Cyrl-RS"/>
        </w:rPr>
        <w:t xml:space="preserve">          4.3) </w:t>
      </w:r>
      <w:r w:rsidR="007C2C6A">
        <w:t xml:space="preserve">домаћинство са троје или више деце – 30 бодова.  </w:t>
      </w:r>
    </w:p>
    <w:p w:rsidR="00EB468D" w:rsidRDefault="00DD1566" w:rsidP="00DD1566">
      <w:pPr>
        <w:spacing w:after="60"/>
        <w:ind w:left="419" w:right="1" w:firstLine="301"/>
      </w:pPr>
      <w:r>
        <w:rPr>
          <w:lang w:val="sr-Cyrl-RS"/>
        </w:rPr>
        <w:t xml:space="preserve">5) </w:t>
      </w:r>
      <w:r w:rsidR="007C2C6A">
        <w:t xml:space="preserve">Породично домаћинство са дететом са инвалидитетом или сметњама у развоју: по породичном домаћинству – 20 бодова.  </w:t>
      </w:r>
    </w:p>
    <w:p w:rsidR="00EB468D" w:rsidRDefault="00DD1566" w:rsidP="00DD1566">
      <w:pPr>
        <w:spacing w:after="62"/>
        <w:ind w:left="419" w:right="1" w:firstLine="301"/>
      </w:pPr>
      <w:r>
        <w:rPr>
          <w:lang w:val="sr-Cyrl-RS"/>
        </w:rPr>
        <w:t xml:space="preserve">6) </w:t>
      </w:r>
      <w:r w:rsidR="007C2C6A">
        <w:t xml:space="preserve">Материјални положај породичног домаћинства:  </w:t>
      </w:r>
    </w:p>
    <w:p w:rsidR="00EB468D" w:rsidRDefault="00DD1566" w:rsidP="00DD1566">
      <w:pPr>
        <w:spacing w:after="58"/>
        <w:ind w:right="1" w:firstLine="573"/>
      </w:pPr>
      <w:r>
        <w:rPr>
          <w:lang w:val="sr-Cyrl-RS"/>
        </w:rPr>
        <w:t xml:space="preserve">6.1) </w:t>
      </w:r>
      <w:r w:rsidR="007C2C6A">
        <w:t xml:space="preserve">породично домаћинство са приходима већим или у висини од 50% просечне месечне зараде без пореза и доприноса у привреди Републике Србије по члану – 10 бодова;  </w:t>
      </w:r>
    </w:p>
    <w:p w:rsidR="00EB468D" w:rsidRDefault="00DD1566" w:rsidP="00DD1566">
      <w:pPr>
        <w:spacing w:after="55"/>
        <w:ind w:right="1" w:firstLine="573"/>
      </w:pPr>
      <w:r>
        <w:rPr>
          <w:lang w:val="sr-Cyrl-RS"/>
        </w:rPr>
        <w:t xml:space="preserve">6.2) </w:t>
      </w:r>
      <w:r w:rsidR="007C2C6A">
        <w:t xml:space="preserve">породично домаћинство са приходима испод 50% просечне месечне зараде без пореза и доприноса у привреди Републике Србије по члану – 20 бодова.  </w:t>
      </w:r>
    </w:p>
    <w:p w:rsidR="00EB468D" w:rsidRDefault="007C2C6A">
      <w:pPr>
        <w:spacing w:after="58" w:line="275" w:lineRule="auto"/>
        <w:ind w:left="127" w:right="-1" w:firstLine="273"/>
        <w:jc w:val="left"/>
      </w:pPr>
      <w:r>
        <w:t xml:space="preserve">Приликом бодовања пријава по тачки 6)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w:t>
      </w:r>
    </w:p>
    <w:p w:rsidR="00EB468D" w:rsidRDefault="00DD1566" w:rsidP="00DD1566">
      <w:pPr>
        <w:spacing w:after="62"/>
        <w:ind w:left="419" w:right="1" w:firstLine="301"/>
      </w:pPr>
      <w:r>
        <w:rPr>
          <w:lang w:val="sr-Cyrl-RS"/>
        </w:rPr>
        <w:t xml:space="preserve">7) </w:t>
      </w:r>
      <w:r w:rsidR="007C2C6A">
        <w:t xml:space="preserve">Смањење или губитак радне способности или телесно оштећење:  </w:t>
      </w:r>
    </w:p>
    <w:p w:rsidR="00EB468D" w:rsidRDefault="00DD1566" w:rsidP="00DD1566">
      <w:pPr>
        <w:spacing w:after="59"/>
        <w:ind w:right="1" w:firstLine="573"/>
      </w:pPr>
      <w:r>
        <w:rPr>
          <w:lang w:val="sr-Cyrl-RS"/>
        </w:rPr>
        <w:t xml:space="preserve">7.1) </w:t>
      </w:r>
      <w:r w:rsidR="007C2C6A">
        <w:t xml:space="preserve">по основу смањења или губитка радне способности Подносиоца пријаве или чланова његовог породичног домаћинства:  </w:t>
      </w:r>
    </w:p>
    <w:p w:rsidR="00EB468D" w:rsidRDefault="007C2C6A">
      <w:pPr>
        <w:numPr>
          <w:ilvl w:val="2"/>
          <w:numId w:val="2"/>
        </w:numPr>
        <w:spacing w:after="63"/>
        <w:ind w:right="1" w:hanging="180"/>
      </w:pPr>
      <w:r>
        <w:t xml:space="preserve">ако постоји делимична радна способност – 10 бодова;  </w:t>
      </w:r>
    </w:p>
    <w:p w:rsidR="00EB468D" w:rsidRDefault="007C2C6A">
      <w:pPr>
        <w:numPr>
          <w:ilvl w:val="2"/>
          <w:numId w:val="2"/>
        </w:numPr>
        <w:spacing w:after="62"/>
        <w:ind w:right="1" w:hanging="180"/>
      </w:pPr>
      <w:r>
        <w:t xml:space="preserve">ако постоји потпуни губитак радне способности – 20 бодова.  </w:t>
      </w:r>
    </w:p>
    <w:p w:rsidR="00EB468D" w:rsidRDefault="00DD1566" w:rsidP="00DD1566">
      <w:pPr>
        <w:spacing w:after="50"/>
        <w:ind w:right="1" w:firstLine="573"/>
      </w:pPr>
      <w:r>
        <w:rPr>
          <w:lang w:val="sr-Cyrl-RS"/>
        </w:rPr>
        <w:t xml:space="preserve">7.2) </w:t>
      </w:r>
      <w:r w:rsidR="007C2C6A">
        <w:t xml:space="preserve">по основу телесног оштећења Подносиоца пријаве или чланова његовог породичног домаћинства:  – за телесно оштећење 100% – 20 бодова;  </w:t>
      </w:r>
    </w:p>
    <w:p w:rsidR="00EB468D" w:rsidRDefault="007C2C6A">
      <w:pPr>
        <w:numPr>
          <w:ilvl w:val="3"/>
          <w:numId w:val="3"/>
        </w:numPr>
        <w:spacing w:after="57"/>
        <w:ind w:right="1" w:hanging="180"/>
      </w:pPr>
      <w:r>
        <w:t xml:space="preserve">за телесно оштећење 90% – 15 бодова; </w:t>
      </w:r>
    </w:p>
    <w:p w:rsidR="00EB468D" w:rsidRDefault="007C2C6A">
      <w:pPr>
        <w:numPr>
          <w:ilvl w:val="3"/>
          <w:numId w:val="3"/>
        </w:numPr>
        <w:ind w:right="1" w:hanging="180"/>
      </w:pPr>
      <w:r>
        <w:t xml:space="preserve">за телесно оштећење 80% – 10 бодова.  </w:t>
      </w:r>
    </w:p>
    <w:p w:rsidR="00EB468D" w:rsidRDefault="007C2C6A">
      <w:pPr>
        <w:spacing w:after="62"/>
        <w:ind w:left="136" w:right="1" w:firstLine="283"/>
      </w:pPr>
      <w:r>
        <w:t xml:space="preserve">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домаћинства.  </w:t>
      </w:r>
    </w:p>
    <w:p w:rsidR="00EB468D" w:rsidRDefault="00DD1566" w:rsidP="00DD1566">
      <w:pPr>
        <w:ind w:left="137" w:right="1" w:firstLine="583"/>
      </w:pPr>
      <w:r>
        <w:rPr>
          <w:lang w:val="sr-Cyrl-RS"/>
        </w:rPr>
        <w:t xml:space="preserve">8) </w:t>
      </w:r>
      <w:r w:rsidR="007C2C6A">
        <w:t xml:space="preserve">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пријаве или чланови његовог породичног домаћинства – 20 бодова.  </w:t>
      </w:r>
    </w:p>
    <w:p w:rsidR="00EB468D" w:rsidRDefault="007C2C6A" w:rsidP="00DD1566">
      <w:pPr>
        <w:ind w:left="136" w:right="1" w:firstLine="584"/>
      </w:pPr>
      <w:r>
        <w:t xml:space="preserve">Ово мерило се примењује по члану домаћинства ако Подносилац пријаве или чланови његовог породичног домаћинства нису бодовани по основу тачке 7. подтач. 1) и 2) овог члана.  </w:t>
      </w:r>
    </w:p>
    <w:p w:rsidR="00EB468D" w:rsidRDefault="007C2C6A" w:rsidP="00DD1566">
      <w:pPr>
        <w:ind w:left="136" w:right="1" w:firstLine="584"/>
      </w:pPr>
      <w:r>
        <w:t xml:space="preserve">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социјално-медицинског значаја.  </w:t>
      </w:r>
    </w:p>
    <w:p w:rsidR="00EB468D" w:rsidRDefault="007C2C6A">
      <w:pPr>
        <w:spacing w:after="85" w:line="259" w:lineRule="auto"/>
        <w:ind w:left="427" w:right="0" w:firstLine="0"/>
        <w:jc w:val="left"/>
      </w:pPr>
      <w:r>
        <w:t xml:space="preserve"> </w:t>
      </w:r>
    </w:p>
    <w:p w:rsidR="00EB468D" w:rsidRDefault="007C2C6A">
      <w:pPr>
        <w:spacing w:after="43" w:line="259" w:lineRule="auto"/>
        <w:ind w:left="144" w:right="5"/>
        <w:jc w:val="center"/>
      </w:pPr>
      <w:r>
        <w:t xml:space="preserve">Члан 5.  </w:t>
      </w:r>
    </w:p>
    <w:p w:rsidR="00DD1566" w:rsidRDefault="007C2C6A">
      <w:pPr>
        <w:spacing w:after="50" w:line="334" w:lineRule="auto"/>
        <w:ind w:left="136" w:right="1" w:firstLine="720"/>
      </w:pPr>
      <w:r>
        <w:t xml:space="preserve">Уколико два или више подносилаца пријаве на јавни позив имају исти број бодова, предност има Подносилац пријаве на јавни позив који:  </w:t>
      </w:r>
    </w:p>
    <w:p w:rsidR="00EB468D" w:rsidRDefault="00DD1566">
      <w:pPr>
        <w:spacing w:after="50" w:line="334" w:lineRule="auto"/>
        <w:ind w:left="136" w:right="1" w:firstLine="720"/>
      </w:pPr>
      <w:r>
        <w:rPr>
          <w:rFonts w:eastAsia="Arial"/>
          <w:lang w:val="sr-Cyrl-RS"/>
        </w:rPr>
        <w:t xml:space="preserve">1) </w:t>
      </w:r>
      <w:r w:rsidR="007C2C6A">
        <w:t xml:space="preserve">има већи број малолетне деце;  </w:t>
      </w:r>
    </w:p>
    <w:p w:rsidR="00EB468D" w:rsidRDefault="00DD1566" w:rsidP="00DD1566">
      <w:pPr>
        <w:spacing w:after="129"/>
        <w:ind w:left="283" w:right="1" w:firstLine="573"/>
      </w:pPr>
      <w:r>
        <w:rPr>
          <w:lang w:val="sr-Cyrl-RS"/>
        </w:rPr>
        <w:t xml:space="preserve">2) има </w:t>
      </w:r>
      <w:r w:rsidR="007C2C6A">
        <w:t xml:space="preserve">већи број чланова породичног домаћинства;  </w:t>
      </w:r>
    </w:p>
    <w:p w:rsidR="00EB468D" w:rsidRDefault="00DD1566" w:rsidP="00DD1566">
      <w:pPr>
        <w:spacing w:after="128"/>
        <w:ind w:left="283" w:right="1" w:firstLine="573"/>
      </w:pPr>
      <w:r>
        <w:rPr>
          <w:lang w:val="sr-Cyrl-RS"/>
        </w:rPr>
        <w:t xml:space="preserve">3) </w:t>
      </w:r>
      <w:r w:rsidR="007C2C6A">
        <w:t xml:space="preserve">има трудну жену у породичном домаћинству;  </w:t>
      </w:r>
    </w:p>
    <w:p w:rsidR="00EB468D" w:rsidRDefault="00DD1566" w:rsidP="00DD1566">
      <w:pPr>
        <w:spacing w:after="127"/>
        <w:ind w:left="283" w:right="1" w:firstLine="573"/>
      </w:pPr>
      <w:r>
        <w:rPr>
          <w:lang w:val="sr-Cyrl-RS"/>
        </w:rPr>
        <w:t xml:space="preserve">4) </w:t>
      </w:r>
      <w:r w:rsidR="007C2C6A">
        <w:t>дуже борави на подручју Општине/Града у</w:t>
      </w:r>
      <w:r>
        <w:t xml:space="preserve"> оквиру које конкурише за Помоћ и</w:t>
      </w:r>
      <w:r w:rsidR="007C2C6A">
        <w:t xml:space="preserve"> </w:t>
      </w:r>
    </w:p>
    <w:p w:rsidR="00EB468D" w:rsidRDefault="00DD1566" w:rsidP="00DD1566">
      <w:pPr>
        <w:spacing w:after="81"/>
        <w:ind w:left="283" w:right="1" w:firstLine="573"/>
      </w:pPr>
      <w:r>
        <w:rPr>
          <w:lang w:val="sr-Cyrl-RS"/>
        </w:rPr>
        <w:t xml:space="preserve">5) </w:t>
      </w:r>
      <w:r w:rsidR="007C2C6A">
        <w:t xml:space="preserve">има мање приходе по члану породичног домаћинства.  </w:t>
      </w:r>
    </w:p>
    <w:p w:rsidR="00EB468D" w:rsidRDefault="007C2C6A">
      <w:pPr>
        <w:spacing w:after="48" w:line="259" w:lineRule="auto"/>
        <w:ind w:left="142" w:right="0" w:firstLine="0"/>
        <w:jc w:val="left"/>
      </w:pPr>
      <w:r>
        <w:t xml:space="preserve">  </w:t>
      </w:r>
    </w:p>
    <w:p w:rsidR="00EB468D" w:rsidRDefault="007C2C6A">
      <w:pPr>
        <w:pStyle w:val="Heading1"/>
        <w:ind w:left="474" w:hanging="341"/>
      </w:pPr>
      <w:r>
        <w:t xml:space="preserve">ПОТРЕБНА ДОКУМЕНТАЦИЈА </w:t>
      </w:r>
    </w:p>
    <w:p w:rsidR="00EB468D" w:rsidRDefault="007C2C6A">
      <w:pPr>
        <w:spacing w:after="42" w:line="259" w:lineRule="auto"/>
        <w:ind w:left="192" w:right="0" w:firstLine="0"/>
        <w:jc w:val="center"/>
      </w:pPr>
      <w:r>
        <w:t xml:space="preserve"> </w:t>
      </w:r>
    </w:p>
    <w:p w:rsidR="00EB468D" w:rsidRDefault="007C2C6A">
      <w:pPr>
        <w:spacing w:after="0" w:line="259" w:lineRule="auto"/>
        <w:ind w:left="144" w:right="5"/>
        <w:jc w:val="center"/>
      </w:pPr>
      <w:r>
        <w:t xml:space="preserve">Члан 6.   </w:t>
      </w:r>
    </w:p>
    <w:p w:rsidR="00EB468D" w:rsidRDefault="007C2C6A">
      <w:pPr>
        <w:spacing w:after="56"/>
        <w:ind w:left="511" w:right="1" w:firstLine="209"/>
      </w:pPr>
      <w:r>
        <w:t xml:space="preserve">Уз пријаву на јавни позив, која се подноси општини/граду, Подносилац пријаве доставља следеће доказе:  </w:t>
      </w:r>
    </w:p>
    <w:p w:rsidR="00EB468D" w:rsidRDefault="007C2C6A">
      <w:pPr>
        <w:numPr>
          <w:ilvl w:val="0"/>
          <w:numId w:val="5"/>
        </w:numPr>
        <w:spacing w:after="60"/>
        <w:ind w:right="1" w:hanging="259"/>
      </w:pPr>
      <w:r>
        <w:t xml:space="preserve">Уредно попуњен и потписан образац пријаве;  </w:t>
      </w:r>
    </w:p>
    <w:p w:rsidR="00EB468D" w:rsidRDefault="007C2C6A">
      <w:pPr>
        <w:numPr>
          <w:ilvl w:val="0"/>
          <w:numId w:val="5"/>
        </w:numPr>
        <w:spacing w:after="58"/>
        <w:ind w:right="1" w:hanging="259"/>
      </w:pPr>
      <w:r>
        <w:t>Фотокопију избегличке легитимације (обе стране)/ Решења о признавању, укидању или престанку избегличког статуса (НАПОМЕНА: обавезно за Подносиоца пријаве, као и за остале чланове породичног домаћинства уколико су били или су и даље у статусу избеглице);</w:t>
      </w:r>
      <w:r>
        <w:rPr>
          <w:b/>
        </w:rPr>
        <w:t xml:space="preserve">  </w:t>
      </w:r>
    </w:p>
    <w:p w:rsidR="00EB468D" w:rsidRDefault="007C2C6A">
      <w:pPr>
        <w:numPr>
          <w:ilvl w:val="0"/>
          <w:numId w:val="5"/>
        </w:numPr>
        <w:spacing w:after="56"/>
        <w:ind w:right="1" w:hanging="259"/>
      </w:pPr>
      <w:r>
        <w:t xml:space="preserve">Фотокопију личне карте за све чланове породичног домаћинства са 16 и више година (очитане уколико је у питању биометријска лична карта са чипом);  </w:t>
      </w:r>
    </w:p>
    <w:p w:rsidR="00EB468D" w:rsidRDefault="007C2C6A">
      <w:pPr>
        <w:numPr>
          <w:ilvl w:val="0"/>
          <w:numId w:val="5"/>
        </w:numPr>
        <w:spacing w:after="63"/>
        <w:ind w:right="1" w:hanging="259"/>
      </w:pPr>
      <w:r>
        <w:t xml:space="preserve">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    5) Изјаву оверену у органу управе или суду да Подносилац пријаве и чланови његовог породичног домаћинства немају у својини непокретност у Републици Србији којом могу да реше своје стамбено питање, осим предметне непокретности; да немају у својини непокретност у држави порекла или другој држави којом могу да реше своје стамбено питање; да нису ушли у посед своје обновљене или неоштећене имовине, исту нису отуђили, поклонили или заменили у држави порекла, а којом су могли да реше своје стамбено питање; да нису отуђили, поклонили или заменили непокретност у Републици Србији или другој држави, а којом су могли да реше своје стамбено питање; да нису укључени у неки други пројекат за трајно решавање стамбених потреба у Републици Србији или земљи порекла;  Комисија је овлашћена да проверава наводе из изјаве.          6) Доказ о приходима:   </w:t>
      </w:r>
    </w:p>
    <w:p w:rsidR="00EB468D" w:rsidRDefault="007C2C6A">
      <w:pPr>
        <w:numPr>
          <w:ilvl w:val="0"/>
          <w:numId w:val="6"/>
        </w:numPr>
        <w:ind w:right="1" w:hanging="283"/>
      </w:pPr>
      <w:r>
        <w:t xml:space="preserve">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у случају да се ради о незапосленом члану породичног домаћинства који није регистрован код Националне службе за запошљавање, изјава оверена код надлежног органа којом се потврђује да је подносилац незапослен и да нема приходе;   </w:t>
      </w:r>
    </w:p>
    <w:p w:rsidR="00EB468D" w:rsidRDefault="007C2C6A">
      <w:pPr>
        <w:numPr>
          <w:ilvl w:val="0"/>
          <w:numId w:val="6"/>
        </w:numPr>
        <w:spacing w:after="64"/>
        <w:ind w:right="1" w:hanging="283"/>
      </w:pPr>
      <w:r>
        <w:t xml:space="preserve">Уверење о исплаћеној накнади из Националне службе за запошљавање;  </w:t>
      </w:r>
    </w:p>
    <w:p w:rsidR="00EB468D" w:rsidRDefault="007C2C6A">
      <w:pPr>
        <w:numPr>
          <w:ilvl w:val="0"/>
          <w:numId w:val="6"/>
        </w:numPr>
        <w:spacing w:after="61"/>
        <w:ind w:right="1" w:hanging="283"/>
      </w:pPr>
      <w:r>
        <w:t xml:space="preserve">Потврда послодавца о висини примања у месецу који претходи месецу подношења пријаве на јавни позив – за запослене чланове породичног домаћинства или изјава оверена код надлежног органа да Подносилац пријаве, односно члан његовог породичног домаћинства остварује одређене повремене приходе;  </w:t>
      </w:r>
    </w:p>
    <w:p w:rsidR="00EB468D" w:rsidRDefault="007C2C6A">
      <w:pPr>
        <w:numPr>
          <w:ilvl w:val="0"/>
          <w:numId w:val="6"/>
        </w:numPr>
        <w:spacing w:after="57"/>
        <w:ind w:right="1" w:hanging="283"/>
      </w:pPr>
      <w:r>
        <w:t xml:space="preserve">Чек од пензије за месец који претходи месецу подношења пријаве на јавни позив или уколико лице не остварује приход по основу пензије - потврда надлежне службе или изјава оверена код надлежног органа да лице не остварује примања по основу пензије у Републици Србији и/или другој држави;   </w:t>
      </w:r>
    </w:p>
    <w:p w:rsidR="00EB468D" w:rsidRDefault="007C2C6A">
      <w:pPr>
        <w:numPr>
          <w:ilvl w:val="0"/>
          <w:numId w:val="7"/>
        </w:numPr>
        <w:spacing w:after="56"/>
        <w:ind w:left="1029" w:right="1" w:hanging="254"/>
      </w:pPr>
      <w:r>
        <w:t xml:space="preserve">За чланове породичног домаћинства узраста 15 до 26 година - доказ о школовању, уколико ови чланови породичног домаћинства нису на школовању - доказе наведене у тачки 6) овог става (докази о приходима);   </w:t>
      </w:r>
    </w:p>
    <w:p w:rsidR="00EB468D" w:rsidRDefault="007C2C6A">
      <w:pPr>
        <w:numPr>
          <w:ilvl w:val="0"/>
          <w:numId w:val="7"/>
        </w:numPr>
        <w:spacing w:after="55"/>
        <w:ind w:left="1029" w:right="1" w:hanging="254"/>
      </w:pPr>
      <w:r>
        <w:t>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w:t>
      </w:r>
      <w:r>
        <w:rPr>
          <w:b/>
        </w:rPr>
        <w:t xml:space="preserve"> </w:t>
      </w:r>
      <w:r>
        <w:t xml:space="preserve">за децу са телесним инвалидитетом или сметњама у развоју;  </w:t>
      </w:r>
    </w:p>
    <w:p w:rsidR="00EB468D" w:rsidRDefault="007C2C6A">
      <w:pPr>
        <w:numPr>
          <w:ilvl w:val="0"/>
          <w:numId w:val="7"/>
        </w:numPr>
        <w:spacing w:after="54"/>
        <w:ind w:left="1029" w:right="1" w:hanging="254"/>
      </w:pPr>
      <w:r>
        <w:t xml:space="preserve">Доказ о смањењу или губитку радне способности или телесном оштећењу - Решење о смањењу или губитку радне способности или телесном оштећењу за члана породице са инвалидитетом;  </w:t>
      </w:r>
    </w:p>
    <w:p w:rsidR="00EB468D" w:rsidRDefault="007C2C6A">
      <w:pPr>
        <w:numPr>
          <w:ilvl w:val="0"/>
          <w:numId w:val="7"/>
        </w:numPr>
        <w:ind w:left="1029" w:right="1" w:hanging="254"/>
      </w:pPr>
      <w:r>
        <w:t>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w:t>
      </w:r>
      <w:r>
        <w:rPr>
          <w:b/>
        </w:rPr>
        <w:t>Напомена</w:t>
      </w:r>
      <w:r>
        <w:t xml:space="preserve">: доказ о постојању болести не старији од годину дана); 11) За једнородитељску породицу прилаже се:  </w:t>
      </w:r>
    </w:p>
    <w:p w:rsidR="00EB468D" w:rsidRDefault="007C2C6A">
      <w:pPr>
        <w:numPr>
          <w:ilvl w:val="0"/>
          <w:numId w:val="8"/>
        </w:numPr>
        <w:spacing w:after="63"/>
        <w:ind w:right="1" w:hanging="197"/>
      </w:pPr>
      <w:r>
        <w:t xml:space="preserve">потврда о смрти брачног друга;   </w:t>
      </w:r>
    </w:p>
    <w:p w:rsidR="00EB468D" w:rsidRDefault="007C2C6A">
      <w:pPr>
        <w:numPr>
          <w:ilvl w:val="0"/>
          <w:numId w:val="8"/>
        </w:numPr>
        <w:spacing w:after="63"/>
        <w:ind w:right="1" w:hanging="197"/>
      </w:pPr>
      <w:r>
        <w:t xml:space="preserve">решење надлежног суда о проглашењу несталог лица за умрло;   </w:t>
      </w:r>
    </w:p>
    <w:p w:rsidR="00EB468D" w:rsidRDefault="007C2C6A">
      <w:pPr>
        <w:numPr>
          <w:ilvl w:val="0"/>
          <w:numId w:val="8"/>
        </w:numPr>
        <w:spacing w:after="66"/>
        <w:ind w:right="1" w:hanging="197"/>
      </w:pPr>
      <w:r>
        <w:t xml:space="preserve">извод из матичне књиге рођених за децу без утврђеног очинства;   </w:t>
      </w:r>
    </w:p>
    <w:p w:rsidR="00EB468D" w:rsidRDefault="007C2C6A">
      <w:pPr>
        <w:numPr>
          <w:ilvl w:val="0"/>
          <w:numId w:val="8"/>
        </w:numPr>
        <w:spacing w:after="64"/>
        <w:ind w:right="1" w:hanging="197"/>
      </w:pPr>
      <w:r>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није засновао брачну или ванбрачну заједницу;  </w:t>
      </w:r>
    </w:p>
    <w:p w:rsidR="00EB468D" w:rsidRDefault="007C2C6A">
      <w:pPr>
        <w:numPr>
          <w:ilvl w:val="0"/>
          <w:numId w:val="9"/>
        </w:numPr>
        <w:ind w:right="1" w:hanging="360"/>
      </w:pPr>
      <w:r>
        <w:t xml:space="preserve">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 </w:t>
      </w:r>
    </w:p>
    <w:p w:rsidR="00EB468D" w:rsidRDefault="007C2C6A">
      <w:pPr>
        <w:numPr>
          <w:ilvl w:val="0"/>
          <w:numId w:val="9"/>
        </w:numPr>
        <w:ind w:right="1" w:hanging="360"/>
      </w:pPr>
      <w:r>
        <w:t xml:space="preserve">Доказ о начину стицања предметне сеоске куће са окућницом: Одлуку Комисије којом су Подносилац пријаве и чланови његовог породичног домаћинства изабрани за доделу помоћи кроз куповину сеоске куће са окућницом у циљу  решавања  стамбене потребе или уговор о купопродаји предметне непокретности закључен између Општине/Града, продавца и купца или Уговор о купопродаји предметне непокретности закључен између продавца и купца; </w:t>
      </w:r>
    </w:p>
    <w:p w:rsidR="00EB468D" w:rsidRDefault="007C2C6A">
      <w:pPr>
        <w:numPr>
          <w:ilvl w:val="0"/>
          <w:numId w:val="9"/>
        </w:numPr>
        <w:ind w:right="1" w:hanging="360"/>
      </w:pPr>
      <w:r>
        <w:t xml:space="preserve">Доказ о власништву/сувласништву/заједничкој имовини над предметном непокретношћу: лист непокретности не старији од месец дана у коме је Подносилац пријаве и/или члан његовог породичног домаћинства, уписан као носилац права својине/сусвојине/заједничке имовине над предметном непокретношћу, а предметна непокретност уписана без терета, не рачунајући при том забележбу забране отуђења и оптерећења непокретности у корист Општине/Града, забележбу обавезе плаћања накнаде за пренамену замљишта, забележбу оптерећења непокретности заложним правом на основу уговора о кредиту у вези са предметном непокретношћу, и друге забележбе личних стања имаоца и правних чињеница које за исход немају престанак или пренос стварних права на предметној непокретности, и то као:  </w:t>
      </w:r>
    </w:p>
    <w:p w:rsidR="00EB468D" w:rsidRDefault="007C2C6A">
      <w:pPr>
        <w:numPr>
          <w:ilvl w:val="1"/>
          <w:numId w:val="9"/>
        </w:numPr>
        <w:ind w:right="1" w:hanging="458"/>
      </w:pPr>
      <w:r>
        <w:t xml:space="preserve">непокретност која је преузета из земљишних књига или  </w:t>
      </w:r>
    </w:p>
    <w:p w:rsidR="00EB468D" w:rsidRDefault="007C2C6A">
      <w:pPr>
        <w:numPr>
          <w:ilvl w:val="1"/>
          <w:numId w:val="9"/>
        </w:numPr>
        <w:ind w:right="1" w:hanging="458"/>
      </w:pPr>
      <w:r>
        <w:t xml:space="preserve">непокретност изграђена пре доношења прописа о изградњи или  </w:t>
      </w:r>
    </w:p>
    <w:p w:rsidR="00EB468D" w:rsidRDefault="007C2C6A">
      <w:pPr>
        <w:numPr>
          <w:ilvl w:val="1"/>
          <w:numId w:val="9"/>
        </w:numPr>
        <w:ind w:right="1" w:hanging="458"/>
      </w:pPr>
      <w:r>
        <w:t xml:space="preserve">непокретност изграђена на основу грађевинске дозволе односно одобрења за изградњу за коју је изадата употребна дозвола или  </w:t>
      </w:r>
    </w:p>
    <w:p w:rsidR="00EB468D" w:rsidRDefault="007C2C6A">
      <w:pPr>
        <w:numPr>
          <w:ilvl w:val="1"/>
          <w:numId w:val="9"/>
        </w:numPr>
        <w:spacing w:after="69"/>
        <w:ind w:right="1" w:hanging="458"/>
      </w:pPr>
      <w:r>
        <w:t xml:space="preserve">непокретност уписана по Закону о озакоњењу објеката;  </w:t>
      </w:r>
    </w:p>
    <w:p w:rsidR="00EB468D" w:rsidRDefault="007C2C6A">
      <w:pPr>
        <w:numPr>
          <w:ilvl w:val="0"/>
          <w:numId w:val="9"/>
        </w:numPr>
        <w:ind w:right="1" w:hanging="360"/>
      </w:pPr>
      <w:r>
        <w:t xml:space="preserve">Дозволу за градњу или уколико је непокретност уписана као непокретност изграђена без одобрења за градњу,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 на коме је изграђен објекат, налази у подручју предвиђеном за индивидуалну стамбену градњу (важећа информација о локацији).  </w:t>
      </w:r>
    </w:p>
    <w:p w:rsidR="00EB468D" w:rsidRDefault="007C2C6A">
      <w:pPr>
        <w:spacing w:after="31" w:line="259" w:lineRule="auto"/>
        <w:ind w:left="775" w:right="0" w:firstLine="0"/>
        <w:jc w:val="left"/>
      </w:pPr>
      <w:r>
        <w:t xml:space="preserve"> </w:t>
      </w:r>
    </w:p>
    <w:p w:rsidR="00EB468D" w:rsidRDefault="007C2C6A">
      <w:pPr>
        <w:ind w:left="0" w:right="1" w:firstLine="566"/>
      </w:pPr>
      <w:r>
        <w:t xml:space="preserve">Докази из става 1. овог члана подносе се у фотокопији, с тим да Комисија може од Подносиоца пријаве на јавни позив тражити оригинална документа на увид. </w:t>
      </w:r>
    </w:p>
    <w:p w:rsidR="00EB468D" w:rsidRDefault="007C2C6A">
      <w:pPr>
        <w:ind w:left="0" w:right="1" w:firstLine="566"/>
      </w:pPr>
      <w:r>
        <w:t xml:space="preserve">Поред доказа наведених у ставу 1. овог члана, Комисија може од Подносиоца пријаве тражити и друге доказе ради утврђивања чињеница и околности потребних за доношење правилне и законите одлуке.  </w:t>
      </w:r>
    </w:p>
    <w:p w:rsidR="00EB468D" w:rsidRDefault="007C2C6A">
      <w:pPr>
        <w:spacing w:after="40" w:line="259" w:lineRule="auto"/>
        <w:ind w:left="0" w:right="0" w:firstLine="0"/>
        <w:jc w:val="left"/>
      </w:pPr>
      <w:r>
        <w:t xml:space="preserve"> </w:t>
      </w:r>
    </w:p>
    <w:p w:rsidR="00EB468D" w:rsidRDefault="007C2C6A">
      <w:pPr>
        <w:spacing w:after="0" w:line="259" w:lineRule="auto"/>
        <w:ind w:left="142" w:right="0" w:firstLine="0"/>
        <w:jc w:val="left"/>
      </w:pPr>
      <w:r>
        <w:t xml:space="preserve"> </w:t>
      </w:r>
    </w:p>
    <w:p w:rsidR="00EB468D" w:rsidRDefault="007C2C6A">
      <w:pPr>
        <w:spacing w:after="0" w:line="259" w:lineRule="auto"/>
        <w:ind w:left="0" w:right="0" w:firstLine="0"/>
        <w:jc w:val="left"/>
      </w:pPr>
      <w:r>
        <w:t xml:space="preserve"> </w:t>
      </w:r>
    </w:p>
    <w:p w:rsidR="00EB468D" w:rsidRDefault="007C2C6A">
      <w:pPr>
        <w:spacing w:after="49" w:line="259" w:lineRule="auto"/>
        <w:ind w:left="0" w:right="0" w:firstLine="0"/>
        <w:jc w:val="left"/>
      </w:pPr>
      <w:r>
        <w:t xml:space="preserve"> </w:t>
      </w:r>
    </w:p>
    <w:p w:rsidR="00EB468D" w:rsidRDefault="007C2C6A">
      <w:pPr>
        <w:pStyle w:val="Heading1"/>
        <w:ind w:left="460" w:right="6" w:hanging="327"/>
      </w:pPr>
      <w:r>
        <w:t xml:space="preserve">ПОСТУПАК ЗА ДОДЕЛУ ПОМОЋИ  </w:t>
      </w:r>
    </w:p>
    <w:p w:rsidR="00EB468D" w:rsidRDefault="007C2C6A">
      <w:pPr>
        <w:spacing w:after="41" w:line="259" w:lineRule="auto"/>
        <w:ind w:left="309" w:right="0" w:firstLine="0"/>
        <w:jc w:val="center"/>
      </w:pPr>
      <w:r>
        <w:t xml:space="preserve">  </w:t>
      </w:r>
    </w:p>
    <w:p w:rsidR="007C2C6A" w:rsidRDefault="007C2C6A">
      <w:pPr>
        <w:ind w:left="136" w:right="1" w:firstLine="4232"/>
      </w:pPr>
      <w:r>
        <w:t xml:space="preserve">Члан 7.  </w:t>
      </w:r>
    </w:p>
    <w:p w:rsidR="00EB468D" w:rsidRDefault="007C2C6A" w:rsidP="007C2C6A">
      <w:pPr>
        <w:ind w:left="136" w:right="1" w:firstLine="584"/>
      </w:pPr>
      <w:r>
        <w:t xml:space="preserve">Поступак за доделу Помоћи у првом степену води и све одлуке доноси Комисија.    Комисија има __ (словима:_____) чланова, које именује градоначелник/председник општине, међу којима су и председник и заменик председника Комисије. Чланови Комисије су повереник и представници надлежних служби Општине/Града.   </w:t>
      </w:r>
    </w:p>
    <w:p w:rsidR="00EB468D" w:rsidRDefault="007C2C6A">
      <w:pPr>
        <w:ind w:left="146" w:right="1"/>
      </w:pPr>
      <w:r>
        <w:t xml:space="preserve">          Председник Комисије сазива седницу Комисије, председава и руководи радом Комисије, а у његовом одсуству или спречености ове послове обавља његов заменик.  </w:t>
      </w:r>
    </w:p>
    <w:p w:rsidR="00EB468D" w:rsidRDefault="007C2C6A">
      <w:pPr>
        <w:spacing w:after="96" w:line="259" w:lineRule="auto"/>
        <w:ind w:left="127" w:right="0" w:firstLine="0"/>
        <w:jc w:val="left"/>
      </w:pPr>
      <w:r>
        <w:t xml:space="preserve"> </w:t>
      </w:r>
    </w:p>
    <w:p w:rsidR="00EB468D" w:rsidRDefault="007C2C6A">
      <w:pPr>
        <w:spacing w:after="43" w:line="259" w:lineRule="auto"/>
        <w:ind w:left="144" w:right="144"/>
        <w:jc w:val="center"/>
      </w:pPr>
      <w:r>
        <w:t xml:space="preserve">Члан 8. </w:t>
      </w:r>
    </w:p>
    <w:p w:rsidR="00EB468D" w:rsidRDefault="007C2C6A">
      <w:pPr>
        <w:ind w:left="730" w:right="1"/>
      </w:pPr>
      <w:r>
        <w:t xml:space="preserve">Комисија обавља следеће послове: </w:t>
      </w:r>
    </w:p>
    <w:p w:rsidR="00EB468D" w:rsidRDefault="007C2C6A">
      <w:pPr>
        <w:numPr>
          <w:ilvl w:val="0"/>
          <w:numId w:val="10"/>
        </w:numPr>
        <w:ind w:right="1" w:hanging="425"/>
      </w:pPr>
      <w:r>
        <w:t xml:space="preserve">Усваја Правилник и објављује Јавни позив;  </w:t>
      </w:r>
    </w:p>
    <w:p w:rsidR="00EB468D" w:rsidRDefault="007C2C6A">
      <w:pPr>
        <w:numPr>
          <w:ilvl w:val="0"/>
          <w:numId w:val="10"/>
        </w:numPr>
        <w:ind w:right="1" w:hanging="425"/>
      </w:pPr>
      <w:r>
        <w:t xml:space="preserve">Разматра поднете пријаве, врши проверу података и утврђује чињенично стање на основу свих расположивих доказа прикупљених у поступку; </w:t>
      </w:r>
    </w:p>
    <w:p w:rsidR="00EB468D" w:rsidRDefault="007C2C6A">
      <w:pPr>
        <w:numPr>
          <w:ilvl w:val="0"/>
          <w:numId w:val="10"/>
        </w:numPr>
        <w:ind w:right="1" w:hanging="425"/>
      </w:pPr>
      <w:r>
        <w:t xml:space="preserve">Врши проверу и утврђивање чињеница и околности изласком на терен, у случају када је то неопходно за правилно и потпуно утврђивање чињеничног стања; </w:t>
      </w:r>
    </w:p>
    <w:p w:rsidR="00EB468D" w:rsidRDefault="007C2C6A">
      <w:pPr>
        <w:numPr>
          <w:ilvl w:val="0"/>
          <w:numId w:val="10"/>
        </w:numPr>
        <w:ind w:right="1" w:hanging="425"/>
      </w:pPr>
      <w:r>
        <w:t xml:space="preserve">Доноси и објављује Одлуку; </w:t>
      </w:r>
    </w:p>
    <w:p w:rsidR="00EB468D" w:rsidRDefault="007C2C6A">
      <w:pPr>
        <w:numPr>
          <w:ilvl w:val="0"/>
          <w:numId w:val="10"/>
        </w:numPr>
        <w:ind w:right="1" w:hanging="425"/>
      </w:pPr>
      <w:r>
        <w:t xml:space="preserve">Спроводи одговарајући поступак у вези са жалбама, решава по истим, односно упућује их Општинском/Градском већу; </w:t>
      </w:r>
    </w:p>
    <w:p w:rsidR="00EB468D" w:rsidRDefault="007C2C6A">
      <w:pPr>
        <w:numPr>
          <w:ilvl w:val="0"/>
          <w:numId w:val="10"/>
        </w:numPr>
        <w:ind w:right="1" w:hanging="425"/>
      </w:pPr>
      <w:r>
        <w:t xml:space="preserve">Утврђује и објављује Коначну листу реда првенства; </w:t>
      </w:r>
    </w:p>
    <w:p w:rsidR="00EB468D" w:rsidRDefault="007C2C6A">
      <w:pPr>
        <w:numPr>
          <w:ilvl w:val="0"/>
          <w:numId w:val="10"/>
        </w:numPr>
        <w:ind w:right="1" w:hanging="425"/>
      </w:pPr>
      <w:r>
        <w:t xml:space="preserve">Припрема примерке записника и извештаје.  </w:t>
      </w:r>
    </w:p>
    <w:p w:rsidR="00EB468D" w:rsidRDefault="007C2C6A">
      <w:pPr>
        <w:spacing w:after="38" w:line="259" w:lineRule="auto"/>
        <w:ind w:left="0" w:right="0" w:firstLine="0"/>
        <w:jc w:val="left"/>
      </w:pPr>
      <w:r>
        <w:t xml:space="preserve"> </w:t>
      </w:r>
    </w:p>
    <w:p w:rsidR="00EB468D" w:rsidRDefault="007C2C6A">
      <w:pPr>
        <w:spacing w:after="43" w:line="259" w:lineRule="auto"/>
        <w:ind w:left="144" w:right="5"/>
        <w:jc w:val="center"/>
      </w:pPr>
      <w:r>
        <w:t xml:space="preserve">Члан 9. </w:t>
      </w:r>
    </w:p>
    <w:p w:rsidR="00EB468D" w:rsidRDefault="007C2C6A">
      <w:pPr>
        <w:ind w:left="146" w:right="1"/>
      </w:pPr>
      <w:r>
        <w:t xml:space="preserve">          Комисија пуноважно ради и одлучује ако седници присуствује више од половине чланова.  </w:t>
      </w:r>
    </w:p>
    <w:p w:rsidR="00EB468D" w:rsidRDefault="007C2C6A">
      <w:pPr>
        <w:ind w:left="146" w:right="1"/>
      </w:pPr>
      <w:r>
        <w:t xml:space="preserve">          Комисија ради у седницама и одлуке доноси консензусом.  </w:t>
      </w:r>
    </w:p>
    <w:p w:rsidR="00EB468D" w:rsidRDefault="007C2C6A">
      <w:pPr>
        <w:spacing w:after="24" w:line="259" w:lineRule="auto"/>
        <w:ind w:left="127" w:right="0" w:firstLine="0"/>
        <w:jc w:val="left"/>
      </w:pPr>
      <w:r>
        <w:t xml:space="preserve"> </w:t>
      </w:r>
    </w:p>
    <w:p w:rsidR="00EB468D" w:rsidRDefault="007C2C6A">
      <w:pPr>
        <w:spacing w:after="70" w:line="259" w:lineRule="auto"/>
        <w:ind w:left="144" w:right="0"/>
        <w:jc w:val="center"/>
      </w:pPr>
      <w:r>
        <w:t xml:space="preserve">Члан 10. </w:t>
      </w:r>
    </w:p>
    <w:p w:rsidR="00EB468D" w:rsidRDefault="007C2C6A" w:rsidP="007C2C6A">
      <w:pPr>
        <w:spacing w:after="56"/>
        <w:ind w:left="136" w:right="1" w:firstLine="584"/>
      </w:pPr>
      <w:r>
        <w:t xml:space="preserve">Комисија је дужна да правилно, истинито и потпуно утврди све чињенице и околности које су од значаја за доношење правилне и законите одлуке. </w:t>
      </w:r>
    </w:p>
    <w:p w:rsidR="00EB468D" w:rsidRDefault="007C2C6A">
      <w:pPr>
        <w:spacing w:after="61"/>
        <w:ind w:left="146" w:right="1"/>
      </w:pPr>
      <w:r>
        <w:t xml:space="preserve"> </w:t>
      </w:r>
      <w:r>
        <w:tab/>
        <w:t xml:space="preserve">Чињенице и околности од значаја за поступање и одлучивање, Комисија утврђује на основу доказа достављених уз пријаву на Јавни позив, доказа прибављених по службеној дужности, утврђивањем чињеничног стања на терену, и на основу других доказа утврђених применом осталих доказних средстава предвиђених законом. </w:t>
      </w:r>
    </w:p>
    <w:p w:rsidR="00EB468D" w:rsidRDefault="007C2C6A">
      <w:pPr>
        <w:ind w:left="146" w:right="1"/>
      </w:pPr>
      <w:r>
        <w:t xml:space="preserve"> </w:t>
      </w:r>
      <w:r>
        <w:tab/>
        <w:t xml:space="preserve">Комисија одлучује на основу савесне и брижљиве оцене сваког доказа посебно и свих доказа заједно, као и на основу резултата целокупног поступка. </w:t>
      </w:r>
    </w:p>
    <w:p w:rsidR="00EB468D" w:rsidRDefault="007C2C6A">
      <w:pPr>
        <w:spacing w:after="25" w:line="259" w:lineRule="auto"/>
        <w:ind w:left="0" w:right="0" w:firstLine="0"/>
        <w:jc w:val="left"/>
      </w:pPr>
      <w:r>
        <w:t xml:space="preserve"> </w:t>
      </w:r>
    </w:p>
    <w:p w:rsidR="00EB468D" w:rsidRDefault="007C2C6A">
      <w:pPr>
        <w:spacing w:after="43" w:line="259" w:lineRule="auto"/>
        <w:ind w:left="144" w:right="5"/>
        <w:jc w:val="center"/>
      </w:pPr>
      <w:r>
        <w:t xml:space="preserve">Члан 11.  </w:t>
      </w:r>
    </w:p>
    <w:p w:rsidR="00EB468D" w:rsidRDefault="007C2C6A">
      <w:pPr>
        <w:ind w:left="146" w:right="1"/>
      </w:pPr>
      <w:r>
        <w:t xml:space="preserve">         На седници Комисије води се записник који потписују сви присутни чланови Комисије и доставља се свим члановима Комисије.  </w:t>
      </w:r>
    </w:p>
    <w:p w:rsidR="00EB468D" w:rsidRDefault="007C2C6A">
      <w:pPr>
        <w:ind w:left="146" w:right="1"/>
      </w:pPr>
      <w:r>
        <w:t xml:space="preserve">         Записнике и документациони материјал, након окончаног поступка, Комисија предаје надлежној служби Општинске/Градске управе Општине/Града.  </w:t>
      </w:r>
    </w:p>
    <w:p w:rsidR="00EB468D" w:rsidRDefault="007C2C6A">
      <w:pPr>
        <w:spacing w:after="25" w:line="259" w:lineRule="auto"/>
        <w:ind w:left="142" w:right="0" w:firstLine="0"/>
        <w:jc w:val="left"/>
      </w:pPr>
      <w:r>
        <w:t xml:space="preserve">  </w:t>
      </w:r>
    </w:p>
    <w:p w:rsidR="007C2C6A" w:rsidRDefault="007C2C6A">
      <w:pPr>
        <w:ind w:left="136" w:right="1" w:firstLine="4186"/>
      </w:pPr>
      <w:r>
        <w:t xml:space="preserve">Члан 12.          </w:t>
      </w:r>
    </w:p>
    <w:p w:rsidR="00EB468D" w:rsidRDefault="007C2C6A" w:rsidP="007C2C6A">
      <w:pPr>
        <w:ind w:left="136" w:right="1" w:firstLine="583"/>
      </w:pPr>
      <w:r>
        <w:t xml:space="preserve">За доделу Помоћи, Комисија расписује јавни позив (у даљем тексту: Јавни позив) којим позива лица из члана 2. став 1. овог Правилника да у одређеном року од дана објављивања Јавног позива, а који не може бити краћи од 15 дана, поднесу пријаву за доделу помоћи за побољшање услова становања породица избеглица које су биле корисници програма куповине сеоске куће са окућницом из средстава буџета Републике Србије и АП Војводине, кроз набавку грађевинског материјала и друге опреме за поправку или адаптацију предметне сеоске куће са окућницом (у даљем тексту: Пријава). </w:t>
      </w:r>
    </w:p>
    <w:p w:rsidR="00EB468D" w:rsidRDefault="007C2C6A">
      <w:pPr>
        <w:ind w:left="136" w:right="1" w:firstLine="583"/>
      </w:pPr>
      <w:r>
        <w:t xml:space="preserve">Јавни позив се објављује на огласној табли Општине/Града и на интернет презентацијама Општине/Града и Комесаријата за избеглице и миграције </w:t>
      </w:r>
      <w:hyperlink r:id="rId5">
        <w:r>
          <w:rPr>
            <w:u w:val="single" w:color="000000"/>
          </w:rPr>
          <w:t>www</w:t>
        </w:r>
      </w:hyperlink>
      <w:hyperlink r:id="rId6">
        <w:r>
          <w:rPr>
            <w:u w:val="single" w:color="000000"/>
          </w:rPr>
          <w:t>.</w:t>
        </w:r>
      </w:hyperlink>
      <w:hyperlink r:id="rId7">
        <w:r>
          <w:rPr>
            <w:u w:val="single" w:color="000000"/>
          </w:rPr>
          <w:t>kirs</w:t>
        </w:r>
      </w:hyperlink>
      <w:hyperlink r:id="rId8">
        <w:r>
          <w:rPr>
            <w:u w:val="single" w:color="000000"/>
          </w:rPr>
          <w:t>.</w:t>
        </w:r>
      </w:hyperlink>
      <w:hyperlink r:id="rId9">
        <w:r>
          <w:rPr>
            <w:u w:val="single" w:color="000000"/>
          </w:rPr>
          <w:t>gov</w:t>
        </w:r>
      </w:hyperlink>
      <w:hyperlink r:id="rId10">
        <w:r>
          <w:rPr>
            <w:u w:val="single" w:color="000000"/>
          </w:rPr>
          <w:t>.</w:t>
        </w:r>
      </w:hyperlink>
      <w:hyperlink r:id="rId11">
        <w:r>
          <w:rPr>
            <w:u w:val="single" w:color="000000"/>
          </w:rPr>
          <w:t>rs</w:t>
        </w:r>
      </w:hyperlink>
      <w:hyperlink r:id="rId12">
        <w:r>
          <w:t>.</w:t>
        </w:r>
      </w:hyperlink>
      <w:r>
        <w:t xml:space="preserve"> </w:t>
      </w:r>
    </w:p>
    <w:p w:rsidR="00EB468D" w:rsidRDefault="007C2C6A">
      <w:pPr>
        <w:spacing w:after="15" w:line="259" w:lineRule="auto"/>
        <w:ind w:left="720" w:right="0" w:firstLine="0"/>
        <w:jc w:val="left"/>
      </w:pPr>
      <w:r>
        <w:t xml:space="preserve"> </w:t>
      </w:r>
    </w:p>
    <w:p w:rsidR="00EB468D" w:rsidRDefault="007C2C6A">
      <w:pPr>
        <w:spacing w:after="0" w:line="259" w:lineRule="auto"/>
        <w:ind w:left="144" w:right="5"/>
        <w:jc w:val="center"/>
      </w:pPr>
      <w:r>
        <w:t xml:space="preserve">Члан 13.  </w:t>
      </w:r>
    </w:p>
    <w:p w:rsidR="00EB468D" w:rsidRDefault="007C2C6A">
      <w:pPr>
        <w:ind w:left="136" w:right="1" w:firstLine="708"/>
      </w:pPr>
      <w:r>
        <w:t xml:space="preserve">Комисија, у складу са чланом 103. став 1. Закона о општем управном поступку („Службени гласник РС”, број 18/16) (у даљем тексту: ЗУП), за потребе поступка, по службеној дужности прибавља: потврду Комесаријата о томе да ли су Подносилац пријаве и чланови његовог породичног домаћинства евидентирани као избеглице у евиденцији Комесаријата за избеглице и миграције, али само у случају ако Подносилац пријаве не достави доказ о томе из члана 6. став 1. тачка 2); извод из матичне књиге рођених за децу млађу од 16 година; уверење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породичног домаћинства;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  </w:t>
      </w:r>
    </w:p>
    <w:p w:rsidR="00EB468D" w:rsidRDefault="007C2C6A">
      <w:pPr>
        <w:ind w:left="136" w:right="1" w:firstLine="708"/>
      </w:pPr>
      <w:r>
        <w:t xml:space="preserve">Доказе из става 1. овог члана, може прибавити и сама странка, уколико, у складу са чланом 103. став 3. ЗУП-а, изјави да ће у циљу ефикаснијег и економичнијег разматрања своје поднете пријаве на Јавни позив, наведене доказе прибавити сама.   </w:t>
      </w:r>
    </w:p>
    <w:p w:rsidR="00EB468D" w:rsidRDefault="007C2C6A">
      <w:pPr>
        <w:ind w:left="136" w:right="1" w:firstLine="708"/>
      </w:pPr>
      <w:r>
        <w:t xml:space="preserve">Поред доказа наведених у ставу 1. овог члана, Комисија може по службеној дужности прибављати и друге доказе потребне за поступање по пријави на Јавни позив, утврђивање чињеничног стања и доношење правилне и законите одлуке.  </w:t>
      </w:r>
    </w:p>
    <w:p w:rsidR="00EB468D" w:rsidRDefault="007C2C6A">
      <w:pPr>
        <w:spacing w:after="0" w:line="259" w:lineRule="auto"/>
        <w:ind w:left="835" w:right="0" w:firstLine="0"/>
        <w:jc w:val="left"/>
      </w:pPr>
      <w:r>
        <w:t xml:space="preserve"> </w:t>
      </w:r>
    </w:p>
    <w:p w:rsidR="00EB468D" w:rsidRDefault="007C2C6A">
      <w:pPr>
        <w:spacing w:after="0" w:line="259" w:lineRule="auto"/>
        <w:ind w:left="835" w:right="0" w:firstLine="0"/>
        <w:jc w:val="left"/>
      </w:pPr>
      <w:r>
        <w:t xml:space="preserve"> </w:t>
      </w:r>
    </w:p>
    <w:p w:rsidR="00EB468D" w:rsidRDefault="007C2C6A">
      <w:pPr>
        <w:spacing w:after="25" w:line="259" w:lineRule="auto"/>
        <w:ind w:left="0" w:right="0" w:firstLine="0"/>
        <w:jc w:val="left"/>
      </w:pPr>
      <w:r>
        <w:t xml:space="preserve"> </w:t>
      </w:r>
    </w:p>
    <w:p w:rsidR="00EB468D" w:rsidRDefault="007C2C6A">
      <w:pPr>
        <w:spacing w:after="43" w:line="259" w:lineRule="auto"/>
        <w:ind w:left="144" w:right="5"/>
        <w:jc w:val="center"/>
      </w:pPr>
      <w:r>
        <w:t xml:space="preserve">Члан 14.  </w:t>
      </w:r>
    </w:p>
    <w:p w:rsidR="00EB468D" w:rsidRDefault="007C2C6A">
      <w:pPr>
        <w:ind w:left="0" w:right="1" w:firstLine="720"/>
      </w:pPr>
      <w:r>
        <w:t xml:space="preserve"> Пријаву поднету након истека рока за подношење пријава на Јавни позив, Комисија не разматра, већ исту решењем одбацује, као неблаговремену.  </w:t>
      </w:r>
    </w:p>
    <w:p w:rsidR="00EB468D" w:rsidRDefault="007C2C6A">
      <w:pPr>
        <w:ind w:left="146" w:right="1"/>
      </w:pPr>
      <w:r>
        <w:t xml:space="preserve">          Ако пријава садржи неки формални недостатак који спречава поступање по истој или ако је неразумљива или непотпуна, Подносилац пријаве се писаним путем позива да уочене недостатке отклони у року од 8 (осам) дана, уз упозорење на последице пропуштања. </w:t>
      </w:r>
    </w:p>
    <w:p w:rsidR="00EB468D" w:rsidRDefault="007C2C6A">
      <w:pPr>
        <w:ind w:left="146" w:right="1"/>
      </w:pPr>
      <w:r>
        <w:t xml:space="preserve">      Пријаву у погледу које Подносилац пријаве не отклони недостатке и то у року одређеном у ставу 2. овог члана, Комисија не разматра, већ исту решењем одбацује, као неуредну.          </w:t>
      </w:r>
    </w:p>
    <w:p w:rsidR="00EB468D" w:rsidRDefault="007C2C6A">
      <w:pPr>
        <w:ind w:left="136" w:right="1" w:firstLine="583"/>
      </w:pPr>
      <w:r>
        <w:t xml:space="preserve">Против решења Комисије из става 1. и става 3. овог члана, заинтересовано лице може уложити жалбу Општинском/Градском већу, преко Комисије, у року од 15 (дана) од дана достављања наведеног решења.  </w:t>
      </w:r>
    </w:p>
    <w:p w:rsidR="00EB468D" w:rsidRDefault="007C2C6A">
      <w:pPr>
        <w:ind w:left="146" w:right="1"/>
      </w:pPr>
      <w:r>
        <w:t xml:space="preserve">         Пријаву у погледу које Подносилац пријаве отклони уочене недостатке, у року из става 2. овог члана, Комисија разматра као да је од почетка била уредна.  </w:t>
      </w:r>
    </w:p>
    <w:p w:rsidR="00EB468D" w:rsidRDefault="007C2C6A">
      <w:pPr>
        <w:spacing w:after="0" w:line="259" w:lineRule="auto"/>
        <w:ind w:left="127" w:right="0" w:firstLine="0"/>
        <w:jc w:val="left"/>
      </w:pPr>
      <w:r>
        <w:t xml:space="preserve">          </w:t>
      </w:r>
    </w:p>
    <w:p w:rsidR="00EB468D" w:rsidRDefault="007C2C6A">
      <w:pPr>
        <w:spacing w:after="0" w:line="259" w:lineRule="auto"/>
        <w:ind w:left="144" w:right="5"/>
        <w:jc w:val="center"/>
      </w:pPr>
      <w:r>
        <w:t xml:space="preserve">Члан 15.   </w:t>
      </w:r>
    </w:p>
    <w:p w:rsidR="00EB468D" w:rsidRDefault="007C2C6A">
      <w:pPr>
        <w:ind w:left="136" w:right="1" w:firstLine="720"/>
      </w:pPr>
      <w:r>
        <w:t xml:space="preserve">Пријаву која не садржи формални недостатак или у погледу које је поступљено у складу са чланом 14. став 2. овог Правилника, Комисија разматра и утврђује испуњеност услова из члана 2. и члана 3. овог Правилника.   </w:t>
      </w:r>
    </w:p>
    <w:p w:rsidR="00EB468D" w:rsidRDefault="007C2C6A">
      <w:pPr>
        <w:ind w:left="136" w:right="1" w:firstLine="720"/>
      </w:pPr>
      <w:r>
        <w:t xml:space="preserve">Пријаву у погледу које нису испуњени услови из члана 2. и члана 3. овог Правилника, Комисија не бодује, већ исту решењем одбија као неосновану.  </w:t>
      </w:r>
    </w:p>
    <w:p w:rsidR="00EB468D" w:rsidRDefault="007C2C6A">
      <w:pPr>
        <w:ind w:left="136" w:right="1" w:firstLine="720"/>
      </w:pPr>
      <w:r>
        <w:t xml:space="preserve">Против решења Комисије из става 2. овог члана, заинтересовано лице може уложити жалбу Општинском/Градском већу у року од 15 (петнаест) дана од дана достављања наведеног решења.  </w:t>
      </w:r>
    </w:p>
    <w:p w:rsidR="00EB468D" w:rsidRDefault="007C2C6A">
      <w:pPr>
        <w:ind w:left="146" w:right="1"/>
      </w:pPr>
      <w:r>
        <w:t xml:space="preserve">            У погледу пријава код којих су испуњени услови из члана 2. и члана 3. овог Правилника, Комисија врши бодовање, у складу са мерилима из члана 4. и члана 5. овог Правилника.  </w:t>
      </w:r>
    </w:p>
    <w:p w:rsidR="00EB468D" w:rsidRDefault="007C2C6A">
      <w:pPr>
        <w:ind w:left="146" w:right="1"/>
      </w:pPr>
      <w:r>
        <w:t xml:space="preserve">           За доказивање условности предметне непокретности за живот и становање, опис и стручно мишљење даје стручна служба Општине/Града.  </w:t>
      </w:r>
    </w:p>
    <w:p w:rsidR="00EB468D" w:rsidRDefault="007C2C6A">
      <w:pPr>
        <w:ind w:left="146" w:right="1"/>
      </w:pPr>
      <w:r>
        <w:t xml:space="preserve">           Ради утврђивања количине и врсте грађевинског материјала и друге опреме за поправку или адаптацију предметне непокретности, стручна служба Општине/Града врши техничку процену објеката подносилаца пријава који су рангирани и Комисији доставља појединачне извештаје са спецификацијом грађевинског материјала и друге опреме.  </w:t>
      </w:r>
    </w:p>
    <w:p w:rsidR="00EB468D" w:rsidRDefault="007C2C6A">
      <w:pPr>
        <w:spacing w:after="23" w:line="259" w:lineRule="auto"/>
        <w:ind w:left="142" w:right="0" w:firstLine="0"/>
        <w:jc w:val="left"/>
      </w:pPr>
      <w:r>
        <w:t xml:space="preserve">  </w:t>
      </w:r>
    </w:p>
    <w:p w:rsidR="007C2C6A" w:rsidRDefault="007C2C6A">
      <w:pPr>
        <w:ind w:left="136" w:right="1" w:firstLine="4186"/>
      </w:pPr>
      <w:r>
        <w:t xml:space="preserve">Члан 16.               </w:t>
      </w:r>
    </w:p>
    <w:p w:rsidR="00EB468D" w:rsidRDefault="007C2C6A" w:rsidP="007C2C6A">
      <w:pPr>
        <w:ind w:left="136" w:right="1" w:firstLine="584"/>
      </w:pPr>
      <w:r>
        <w:t xml:space="preserve">На основу броја бодова које Подносилац пријаве оствари према мерилима из члана 4. и члана 5. овог Правилника, Комисија утврђује предлог листе Корисника за доделу Помоћи (у даљем тексту: Предлог листе).  </w:t>
      </w:r>
    </w:p>
    <w:p w:rsidR="00EB468D" w:rsidRDefault="007C2C6A">
      <w:pPr>
        <w:ind w:left="146" w:right="1"/>
      </w:pPr>
      <w:r>
        <w:t xml:space="preserve">         У погледу пријава које испуњавају услове врши се додатна провера података о лицима наведеним у Пријави и то у евиденцији трајних решења Комесаријата.          Предлог листе Комисија објављује на огласној табли Општине/Града.  </w:t>
      </w:r>
    </w:p>
    <w:p w:rsidR="00EB468D" w:rsidRDefault="007C2C6A">
      <w:pPr>
        <w:spacing w:after="0" w:line="259" w:lineRule="auto"/>
        <w:ind w:left="127" w:right="0" w:firstLine="0"/>
        <w:jc w:val="left"/>
      </w:pPr>
      <w:r>
        <w:t xml:space="preserve"> </w:t>
      </w:r>
    </w:p>
    <w:p w:rsidR="00EB468D" w:rsidRDefault="007C2C6A">
      <w:pPr>
        <w:spacing w:after="25" w:line="259" w:lineRule="auto"/>
        <w:ind w:left="142" w:right="0" w:firstLine="0"/>
        <w:jc w:val="left"/>
      </w:pPr>
      <w:r>
        <w:t xml:space="preserve">  </w:t>
      </w:r>
    </w:p>
    <w:p w:rsidR="007C2C6A" w:rsidRDefault="007C2C6A">
      <w:pPr>
        <w:ind w:left="136" w:right="1" w:firstLine="4186"/>
      </w:pPr>
      <w:r>
        <w:t xml:space="preserve">Члан 17.            </w:t>
      </w:r>
    </w:p>
    <w:p w:rsidR="00EB468D" w:rsidRDefault="007C2C6A" w:rsidP="007C2C6A">
      <w:pPr>
        <w:ind w:left="136" w:right="1" w:firstLine="584"/>
      </w:pPr>
      <w:r>
        <w:t xml:space="preserve">На Предлог листе Подносилац пријаве може уложити приговор Комисији, у року од 15 (петнаест) дана од дана истека рока за подношење приговора.  </w:t>
      </w:r>
    </w:p>
    <w:p w:rsidR="00EB468D" w:rsidRDefault="007C2C6A">
      <w:pPr>
        <w:ind w:left="146" w:right="1"/>
      </w:pPr>
      <w:r>
        <w:t xml:space="preserve">         Комисија је обавезна да о пристиглим приговорима одговори у року од 15 (петнаест) дана од дана истека рока за подношење приговора.  </w:t>
      </w:r>
    </w:p>
    <w:p w:rsidR="00EB468D" w:rsidRDefault="007C2C6A">
      <w:pPr>
        <w:spacing w:after="0" w:line="259" w:lineRule="auto"/>
        <w:ind w:left="142" w:right="0" w:firstLine="0"/>
        <w:jc w:val="left"/>
      </w:pPr>
      <w:r>
        <w:t xml:space="preserve">  </w:t>
      </w:r>
    </w:p>
    <w:p w:rsidR="00EB468D" w:rsidRDefault="007C2C6A">
      <w:pPr>
        <w:spacing w:after="25" w:line="259" w:lineRule="auto"/>
        <w:ind w:left="142" w:right="0" w:firstLine="0"/>
        <w:jc w:val="left"/>
      </w:pPr>
      <w:r>
        <w:t xml:space="preserve"> </w:t>
      </w:r>
    </w:p>
    <w:p w:rsidR="007C2C6A" w:rsidRDefault="007C2C6A">
      <w:pPr>
        <w:ind w:left="136" w:right="1" w:firstLine="4186"/>
      </w:pPr>
      <w:r>
        <w:t xml:space="preserve">Члан 18.           </w:t>
      </w:r>
    </w:p>
    <w:p w:rsidR="00EB468D" w:rsidRDefault="007C2C6A" w:rsidP="007C2C6A">
      <w:pPr>
        <w:ind w:left="136" w:right="1" w:firstLine="584"/>
      </w:pPr>
      <w:r>
        <w:t xml:space="preserve">Након провере навода из приговора и утврђивања чињеничног стања, односно након истека рока за одговор на приговоре, Комисија утврђује коначну листу Корисника за доделу Помоћи (у даљем тексту: Коначна листа).  </w:t>
      </w:r>
    </w:p>
    <w:p w:rsidR="00EB468D" w:rsidRDefault="007C2C6A">
      <w:pPr>
        <w:ind w:left="146" w:right="1"/>
      </w:pPr>
      <w:r>
        <w:t xml:space="preserve">         Коначну листу Комисија објављује одмах по утврђивању на огласној табли Општине/Града.  </w:t>
      </w:r>
    </w:p>
    <w:p w:rsidR="00EB468D" w:rsidRDefault="007C2C6A" w:rsidP="007C2C6A">
      <w:pPr>
        <w:spacing w:after="0" w:line="259" w:lineRule="auto"/>
        <w:ind w:left="127" w:right="0" w:firstLine="0"/>
        <w:jc w:val="left"/>
      </w:pPr>
      <w:r>
        <w:t xml:space="preserve"> </w:t>
      </w:r>
    </w:p>
    <w:p w:rsidR="00EB468D" w:rsidRDefault="007C2C6A">
      <w:pPr>
        <w:spacing w:after="43" w:line="259" w:lineRule="auto"/>
        <w:ind w:left="144" w:right="5"/>
        <w:jc w:val="center"/>
      </w:pPr>
      <w:r>
        <w:t xml:space="preserve">Члан 19.  </w:t>
      </w:r>
    </w:p>
    <w:p w:rsidR="00EB468D" w:rsidRDefault="007C2C6A">
      <w:pPr>
        <w:ind w:left="146" w:right="1"/>
      </w:pPr>
      <w:r>
        <w:t xml:space="preserve">       На основу Коначне листе Комисија доноси Одлуку (у даљем тексту: Одлука), која се доставља лицима која су обухваћена Одлуком.  </w:t>
      </w:r>
    </w:p>
    <w:p w:rsidR="00EB468D" w:rsidRDefault="007C2C6A">
      <w:pPr>
        <w:ind w:left="146" w:right="1"/>
      </w:pPr>
      <w:r>
        <w:t xml:space="preserve">      Лица из става 1. овог члана имају право жалбе на Одлуку Општинском/Градском Већу, преко Комисије, у року од 15 (петнаест) дана од дана достављања Одлуке.  </w:t>
      </w:r>
    </w:p>
    <w:p w:rsidR="00EB468D" w:rsidRDefault="007C2C6A">
      <w:pPr>
        <w:spacing w:after="0" w:line="259" w:lineRule="auto"/>
        <w:ind w:left="142" w:right="0" w:firstLine="0"/>
        <w:jc w:val="left"/>
      </w:pPr>
      <w:r>
        <w:t xml:space="preserve">  </w:t>
      </w:r>
    </w:p>
    <w:p w:rsidR="00EB468D" w:rsidRDefault="007C2C6A">
      <w:pPr>
        <w:spacing w:after="52" w:line="259" w:lineRule="auto"/>
        <w:ind w:left="309" w:right="0" w:firstLine="0"/>
        <w:jc w:val="center"/>
      </w:pPr>
      <w:r>
        <w:t xml:space="preserve">  </w:t>
      </w:r>
    </w:p>
    <w:p w:rsidR="00EB468D" w:rsidRDefault="007C2C6A">
      <w:pPr>
        <w:pStyle w:val="Heading1"/>
        <w:ind w:left="366" w:right="6" w:hanging="233"/>
      </w:pPr>
      <w:r>
        <w:t xml:space="preserve">ЗАВРШНЕ ОДРЕДБЕ  </w:t>
      </w:r>
    </w:p>
    <w:p w:rsidR="00EB468D" w:rsidRDefault="007C2C6A">
      <w:pPr>
        <w:spacing w:after="25" w:line="259" w:lineRule="auto"/>
        <w:ind w:left="309" w:right="0" w:firstLine="0"/>
        <w:jc w:val="center"/>
      </w:pPr>
      <w:r>
        <w:t xml:space="preserve">  </w:t>
      </w:r>
    </w:p>
    <w:p w:rsidR="007C2C6A" w:rsidRDefault="007C2C6A">
      <w:pPr>
        <w:ind w:left="136" w:right="1648" w:firstLine="4186"/>
      </w:pPr>
      <w:r>
        <w:t xml:space="preserve">Члан 20.          </w:t>
      </w:r>
    </w:p>
    <w:p w:rsidR="00EB468D" w:rsidRDefault="007C2C6A" w:rsidP="007C2C6A">
      <w:pPr>
        <w:ind w:right="-129" w:firstLine="573"/>
      </w:pPr>
      <w:r>
        <w:t xml:space="preserve">Измене и допуне овог Правилника врши Комисија у писаној форми. На сва питања која нису уређена овим Правилником примењиваће се одредбе закона којим је уређен општи управни поступак и других закона који уређују предметну материју. </w:t>
      </w:r>
    </w:p>
    <w:p w:rsidR="00EB468D" w:rsidRDefault="007C2C6A">
      <w:pPr>
        <w:spacing w:after="29" w:line="259" w:lineRule="auto"/>
        <w:ind w:left="137" w:right="0" w:firstLine="0"/>
        <w:jc w:val="left"/>
      </w:pPr>
      <w:r>
        <w:tab/>
        <w:t xml:space="preserve"> </w:t>
      </w:r>
    </w:p>
    <w:p w:rsidR="007C2C6A" w:rsidRDefault="007C2C6A">
      <w:pPr>
        <w:spacing w:after="23" w:line="275" w:lineRule="auto"/>
        <w:ind w:left="127" w:right="145" w:firstLine="4172"/>
        <w:jc w:val="left"/>
      </w:pPr>
      <w:r>
        <w:t xml:space="preserve">Члан 21.         </w:t>
      </w:r>
    </w:p>
    <w:p w:rsidR="00EB468D" w:rsidRDefault="007C2C6A" w:rsidP="007C2C6A">
      <w:pPr>
        <w:spacing w:after="23" w:line="275" w:lineRule="auto"/>
        <w:ind w:left="127" w:right="145" w:firstLine="593"/>
      </w:pPr>
      <w:r>
        <w:t xml:space="preserve">Овај Правилник је сачињен у 7 (седам) примерака, од којих се један доставља Комесаријату, један надлежним службама Општине/Града, а остали се чувају за потребе Комисије.  </w:t>
      </w:r>
    </w:p>
    <w:p w:rsidR="00EB468D" w:rsidRDefault="007C2C6A">
      <w:pPr>
        <w:ind w:left="146" w:right="1"/>
      </w:pPr>
      <w:r>
        <w:t xml:space="preserve">       </w:t>
      </w:r>
      <w:r>
        <w:tab/>
        <w:t xml:space="preserve">Овај Правилник ступа на снагу даном потписивања од стране свих чланова Комисије и исти се не објављује.  </w:t>
      </w:r>
    </w:p>
    <w:p w:rsidR="00EB468D" w:rsidRDefault="007C2C6A">
      <w:pPr>
        <w:spacing w:after="0" w:line="259" w:lineRule="auto"/>
        <w:ind w:left="127" w:right="0" w:firstLine="0"/>
        <w:jc w:val="left"/>
      </w:pPr>
      <w:r>
        <w:t xml:space="preserve"> </w:t>
      </w:r>
    </w:p>
    <w:p w:rsidR="00EB468D" w:rsidRDefault="007C2C6A">
      <w:pPr>
        <w:spacing w:after="50" w:line="259" w:lineRule="auto"/>
        <w:ind w:left="142" w:right="0" w:firstLine="0"/>
        <w:jc w:val="left"/>
      </w:pPr>
      <w:r>
        <w:t xml:space="preserve">   </w:t>
      </w:r>
    </w:p>
    <w:p w:rsidR="00EB468D" w:rsidRDefault="007C2C6A">
      <w:pPr>
        <w:spacing w:after="39" w:line="259" w:lineRule="auto"/>
        <w:ind w:left="142" w:right="0" w:firstLine="0"/>
        <w:jc w:val="left"/>
      </w:pPr>
      <w:r>
        <w:rPr>
          <w:b/>
          <w:u w:val="single" w:color="000000"/>
        </w:rPr>
        <w:t>К О М И С И Ј А:</w:t>
      </w:r>
      <w:r>
        <w:rPr>
          <w:b/>
        </w:rPr>
        <w:t xml:space="preserve"> </w:t>
      </w:r>
      <w:r>
        <w:t xml:space="preserve"> </w:t>
      </w:r>
    </w:p>
    <w:p w:rsidR="00EB468D" w:rsidRDefault="007C2C6A">
      <w:pPr>
        <w:ind w:left="146" w:right="1"/>
      </w:pPr>
      <w:r>
        <w:rPr>
          <w:b/>
        </w:rPr>
        <w:t xml:space="preserve"> </w:t>
      </w:r>
      <w:r>
        <w:t xml:space="preserve">___________________, председник Комисије                          __________________  </w:t>
      </w:r>
    </w:p>
    <w:p w:rsidR="00EB468D" w:rsidRDefault="007C2C6A">
      <w:pPr>
        <w:ind w:left="146" w:right="1"/>
      </w:pPr>
      <w:r>
        <w:t xml:space="preserve">___________________, члан                                                        __________________  </w:t>
      </w:r>
    </w:p>
    <w:p w:rsidR="00EB468D" w:rsidRDefault="007C2C6A">
      <w:pPr>
        <w:ind w:left="146" w:right="1"/>
      </w:pPr>
      <w:r>
        <w:t xml:space="preserve">___________________, члан                                                        __________________  </w:t>
      </w:r>
    </w:p>
    <w:p w:rsidR="00EB468D" w:rsidRDefault="007C2C6A">
      <w:pPr>
        <w:ind w:left="146" w:right="1"/>
      </w:pPr>
      <w:r>
        <w:t xml:space="preserve">___________________, члан                                            _________________          ___________________, члан                                                        __________________  </w:t>
      </w:r>
    </w:p>
    <w:p w:rsidR="00EB468D" w:rsidRDefault="007C2C6A">
      <w:pPr>
        <w:spacing w:after="43" w:line="259" w:lineRule="auto"/>
        <w:ind w:left="142" w:right="0" w:firstLine="0"/>
        <w:jc w:val="left"/>
      </w:pPr>
      <w:r>
        <w:t xml:space="preserve"> </w:t>
      </w:r>
    </w:p>
    <w:p w:rsidR="00EB468D" w:rsidRDefault="007C2C6A">
      <w:pPr>
        <w:ind w:left="146" w:right="1"/>
      </w:pPr>
      <w:r>
        <w:t xml:space="preserve">____ број: _____  </w:t>
      </w:r>
    </w:p>
    <w:p w:rsidR="00EB468D" w:rsidRDefault="007C2C6A">
      <w:pPr>
        <w:spacing w:after="0" w:line="259" w:lineRule="auto"/>
        <w:ind w:left="127" w:right="0" w:firstLine="0"/>
        <w:jc w:val="left"/>
      </w:pPr>
      <w:r>
        <w:t xml:space="preserve"> </w:t>
      </w:r>
    </w:p>
    <w:p w:rsidR="00EB468D" w:rsidRDefault="007C2C6A">
      <w:pPr>
        <w:spacing w:after="36" w:line="259" w:lineRule="auto"/>
        <w:ind w:left="127" w:right="0" w:firstLine="0"/>
        <w:jc w:val="left"/>
      </w:pPr>
      <w:r>
        <w:t xml:space="preserve">                                                                                   </w:t>
      </w:r>
    </w:p>
    <w:p w:rsidR="00EB468D" w:rsidRDefault="00DD1566">
      <w:pPr>
        <w:ind w:left="146" w:right="1"/>
      </w:pPr>
      <w:r>
        <w:t xml:space="preserve">  У ________</w:t>
      </w:r>
      <w:r w:rsidR="007C2C6A">
        <w:rPr>
          <w:lang w:val="sr-Cyrl-RS"/>
        </w:rPr>
        <w:t>__________________</w:t>
      </w:r>
      <w:r>
        <w:t xml:space="preserve">, </w:t>
      </w:r>
      <w:r w:rsidR="007C2C6A">
        <w:rPr>
          <w:lang w:val="sr-Cyrl-RS"/>
        </w:rPr>
        <w:t xml:space="preserve">дана </w:t>
      </w:r>
      <w:r>
        <w:t>_________ 2020</w:t>
      </w:r>
      <w:r w:rsidR="007C2C6A">
        <w:t xml:space="preserve">. године                                       </w:t>
      </w:r>
    </w:p>
    <w:sectPr w:rsidR="00EB468D">
      <w:pgSz w:w="12240" w:h="15840"/>
      <w:pgMar w:top="1447" w:right="1431" w:bottom="15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393D"/>
    <w:multiLevelType w:val="hybridMultilevel"/>
    <w:tmpl w:val="2E48D97E"/>
    <w:lvl w:ilvl="0" w:tplc="40E28C8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A152C">
      <w:start w:val="1"/>
      <w:numFmt w:val="bullet"/>
      <w:lvlText w:val="o"/>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21706">
      <w:start w:val="1"/>
      <w:numFmt w:val="bullet"/>
      <w:lvlText w:val="▪"/>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E714C">
      <w:start w:val="1"/>
      <w:numFmt w:val="bullet"/>
      <w:lvlText w:val="•"/>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CC332">
      <w:start w:val="1"/>
      <w:numFmt w:val="bullet"/>
      <w:lvlText w:val="o"/>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EDEB6">
      <w:start w:val="1"/>
      <w:numFmt w:val="bullet"/>
      <w:lvlText w:val="▪"/>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21312">
      <w:start w:val="1"/>
      <w:numFmt w:val="bullet"/>
      <w:lvlText w:val="•"/>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ADFE2">
      <w:start w:val="1"/>
      <w:numFmt w:val="bullet"/>
      <w:lvlText w:val="o"/>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80EF86">
      <w:start w:val="1"/>
      <w:numFmt w:val="bullet"/>
      <w:lvlText w:val="▪"/>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521093"/>
    <w:multiLevelType w:val="hybridMultilevel"/>
    <w:tmpl w:val="1D02360E"/>
    <w:lvl w:ilvl="0" w:tplc="203E6A3E">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2371E">
      <w:start w:val="1"/>
      <w:numFmt w:val="bullet"/>
      <w:lvlText w:val="o"/>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0522A">
      <w:start w:val="1"/>
      <w:numFmt w:val="bullet"/>
      <w:lvlText w:val="▪"/>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67882">
      <w:start w:val="1"/>
      <w:numFmt w:val="bullet"/>
      <w:lvlText w:val="•"/>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94A866">
      <w:start w:val="1"/>
      <w:numFmt w:val="bullet"/>
      <w:lvlText w:val="o"/>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8A934">
      <w:start w:val="1"/>
      <w:numFmt w:val="bullet"/>
      <w:lvlText w:val="▪"/>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292A4">
      <w:start w:val="1"/>
      <w:numFmt w:val="bullet"/>
      <w:lvlText w:val="•"/>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A5D74">
      <w:start w:val="1"/>
      <w:numFmt w:val="bullet"/>
      <w:lvlText w:val="o"/>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41960">
      <w:start w:val="1"/>
      <w:numFmt w:val="bullet"/>
      <w:lvlText w:val="▪"/>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620C7A"/>
    <w:multiLevelType w:val="hybridMultilevel"/>
    <w:tmpl w:val="A9C22032"/>
    <w:lvl w:ilvl="0" w:tplc="93E09664">
      <w:start w:val="7"/>
      <w:numFmt w:val="decimal"/>
      <w:lvlText w:val="%1)"/>
      <w:lvlJc w:val="left"/>
      <w:pPr>
        <w:ind w:left="1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A6BF4">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247DC">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8E8CDE">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A4AE">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03010">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C25B8">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202B2">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6F2A4">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8A356F"/>
    <w:multiLevelType w:val="hybridMultilevel"/>
    <w:tmpl w:val="6540B08C"/>
    <w:lvl w:ilvl="0" w:tplc="564C2F66">
      <w:start w:val="1"/>
      <w:numFmt w:val="decimal"/>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2D688">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E82A62">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866E38">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28CFE0">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27CA2">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CDD84">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65C5E">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E93AA">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471310"/>
    <w:multiLevelType w:val="hybridMultilevel"/>
    <w:tmpl w:val="DF28BCD0"/>
    <w:lvl w:ilvl="0" w:tplc="22BE210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3A38A0">
      <w:start w:val="1"/>
      <w:numFmt w:val="bullet"/>
      <w:lvlText w:val="o"/>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5A1FC6">
      <w:start w:val="1"/>
      <w:numFmt w:val="bullet"/>
      <w:lvlText w:val="▪"/>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6E6F1E">
      <w:start w:val="1"/>
      <w:numFmt w:val="bullet"/>
      <w:lvlText w:val="•"/>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87F62">
      <w:start w:val="1"/>
      <w:numFmt w:val="bullet"/>
      <w:lvlText w:val="o"/>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67F94">
      <w:start w:val="1"/>
      <w:numFmt w:val="bullet"/>
      <w:lvlText w:val="▪"/>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2C83A">
      <w:start w:val="1"/>
      <w:numFmt w:val="bullet"/>
      <w:lvlText w:val="•"/>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4D6D0">
      <w:start w:val="1"/>
      <w:numFmt w:val="bullet"/>
      <w:lvlText w:val="o"/>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CF248">
      <w:start w:val="1"/>
      <w:numFmt w:val="bullet"/>
      <w:lvlText w:val="▪"/>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4F4309"/>
    <w:multiLevelType w:val="hybridMultilevel"/>
    <w:tmpl w:val="DB12CF32"/>
    <w:lvl w:ilvl="0" w:tplc="49189B62">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78D1EE">
      <w:start w:val="1"/>
      <w:numFmt w:val="lowerLetter"/>
      <w:lvlText w:val="%2"/>
      <w:lvlJc w:val="left"/>
      <w:pPr>
        <w:ind w:left="3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94162E">
      <w:start w:val="1"/>
      <w:numFmt w:val="lowerRoman"/>
      <w:lvlText w:val="%3"/>
      <w:lvlJc w:val="left"/>
      <w:pPr>
        <w:ind w:left="47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60A51A">
      <w:start w:val="1"/>
      <w:numFmt w:val="decimal"/>
      <w:lvlText w:val="%4"/>
      <w:lvlJc w:val="left"/>
      <w:pPr>
        <w:ind w:left="5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ACD4FC">
      <w:start w:val="1"/>
      <w:numFmt w:val="lowerLetter"/>
      <w:lvlText w:val="%5"/>
      <w:lvlJc w:val="left"/>
      <w:pPr>
        <w:ind w:left="6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28F2E6">
      <w:start w:val="1"/>
      <w:numFmt w:val="lowerRoman"/>
      <w:lvlText w:val="%6"/>
      <w:lvlJc w:val="left"/>
      <w:pPr>
        <w:ind w:left="68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AC0CE4">
      <w:start w:val="1"/>
      <w:numFmt w:val="decimal"/>
      <w:lvlText w:val="%7"/>
      <w:lvlJc w:val="left"/>
      <w:pPr>
        <w:ind w:left="75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D811C2">
      <w:start w:val="1"/>
      <w:numFmt w:val="lowerLetter"/>
      <w:lvlText w:val="%8"/>
      <w:lvlJc w:val="left"/>
      <w:pPr>
        <w:ind w:left="8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5A882A">
      <w:start w:val="1"/>
      <w:numFmt w:val="lowerRoman"/>
      <w:lvlText w:val="%9"/>
      <w:lvlJc w:val="left"/>
      <w:pPr>
        <w:ind w:left="90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815596"/>
    <w:multiLevelType w:val="hybridMultilevel"/>
    <w:tmpl w:val="3BC0B6C4"/>
    <w:lvl w:ilvl="0" w:tplc="FEBADBC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C71D4">
      <w:start w:val="1"/>
      <w:numFmt w:val="bullet"/>
      <w:lvlText w:val="o"/>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86F4E">
      <w:start w:val="1"/>
      <w:numFmt w:val="bullet"/>
      <w:lvlText w:val="▪"/>
      <w:lvlJc w:val="left"/>
      <w:pPr>
        <w:ind w:left="1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1653F4">
      <w:start w:val="1"/>
      <w:numFmt w:val="bullet"/>
      <w:lvlRestart w:val="0"/>
      <w:lvlText w:val="–"/>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2C3D4E">
      <w:start w:val="1"/>
      <w:numFmt w:val="bullet"/>
      <w:lvlText w:val="o"/>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AC2BA">
      <w:start w:val="1"/>
      <w:numFmt w:val="bullet"/>
      <w:lvlText w:val="▪"/>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412DA">
      <w:start w:val="1"/>
      <w:numFmt w:val="bullet"/>
      <w:lvlText w:val="•"/>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64AD0">
      <w:start w:val="1"/>
      <w:numFmt w:val="bullet"/>
      <w:lvlText w:val="o"/>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3C25FC">
      <w:start w:val="1"/>
      <w:numFmt w:val="bullet"/>
      <w:lvlText w:val="▪"/>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A928F5"/>
    <w:multiLevelType w:val="hybridMultilevel"/>
    <w:tmpl w:val="056C71EA"/>
    <w:lvl w:ilvl="0" w:tplc="8CC009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EA178">
      <w:start w:val="1"/>
      <w:numFmt w:val="lowerLetter"/>
      <w:lvlText w:val="%2"/>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A2004E">
      <w:start w:val="2"/>
      <w:numFmt w:val="decimal"/>
      <w:lvlRestart w:val="0"/>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CEC0B4">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D6D47E">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763374">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42B0E">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27456">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02922">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8D2130"/>
    <w:multiLevelType w:val="multilevel"/>
    <w:tmpl w:val="AAEA5342"/>
    <w:lvl w:ilvl="0">
      <w:start w:val="3"/>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7C0DC8"/>
    <w:multiLevelType w:val="hybridMultilevel"/>
    <w:tmpl w:val="CFB874FE"/>
    <w:lvl w:ilvl="0" w:tplc="D3923EA2">
      <w:start w:val="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4247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1C69B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EF23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CA83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EEB7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CEC8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EC68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A5CE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AB4658"/>
    <w:multiLevelType w:val="hybridMultilevel"/>
    <w:tmpl w:val="A0E634B4"/>
    <w:lvl w:ilvl="0" w:tplc="322AE850">
      <w:start w:val="11"/>
      <w:numFmt w:val="decimal"/>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6A06B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C2642">
      <w:start w:val="1"/>
      <w:numFmt w:val="bullet"/>
      <w:lvlText w:val="▪"/>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CB7BA">
      <w:start w:val="1"/>
      <w:numFmt w:val="bullet"/>
      <w:lvlText w:val="•"/>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2E3D2">
      <w:start w:val="1"/>
      <w:numFmt w:val="bullet"/>
      <w:lvlText w:val="o"/>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2A0108">
      <w:start w:val="1"/>
      <w:numFmt w:val="bullet"/>
      <w:lvlText w:val="▪"/>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AFD5C">
      <w:start w:val="1"/>
      <w:numFmt w:val="bullet"/>
      <w:lvlText w:val="•"/>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47322">
      <w:start w:val="1"/>
      <w:numFmt w:val="bullet"/>
      <w:lvlText w:val="o"/>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0D172">
      <w:start w:val="1"/>
      <w:numFmt w:val="bullet"/>
      <w:lvlText w:val="▪"/>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6"/>
  </w:num>
  <w:num w:numId="4">
    <w:abstractNumId w:val="7"/>
  </w:num>
  <w:num w:numId="5">
    <w:abstractNumId w:val="3"/>
  </w:num>
  <w:num w:numId="6">
    <w:abstractNumId w:val="4"/>
  </w:num>
  <w:num w:numId="7">
    <w:abstractNumId w:val="2"/>
  </w:num>
  <w:num w:numId="8">
    <w:abstractNumId w:val="1"/>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8D"/>
    <w:rsid w:val="00477212"/>
    <w:rsid w:val="007C2C6A"/>
    <w:rsid w:val="00DD1566"/>
    <w:rsid w:val="00EB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08565-495C-4FE6-8937-8E4278B0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69" w:lineRule="auto"/>
      <w:ind w:left="147"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1"/>
      </w:numPr>
      <w:spacing w:after="0"/>
      <w:ind w:left="137"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irs.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rs.gov.rs/" TargetMode="External"/><Relationship Id="rId12" Type="http://schemas.openxmlformats.org/officeDocument/2006/relationships/hyperlink" Target="http://www.kir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rs.gov.rs/" TargetMode="External"/><Relationship Id="rId11" Type="http://schemas.openxmlformats.org/officeDocument/2006/relationships/hyperlink" Target="http://www.kirs.gov.rs/" TargetMode="External"/><Relationship Id="rId5" Type="http://schemas.openxmlformats.org/officeDocument/2006/relationships/hyperlink" Target="http://www.kirs.gov.rs/" TargetMode="External"/><Relationship Id="rId10" Type="http://schemas.openxmlformats.org/officeDocument/2006/relationships/hyperlink" Target="http://www.kirs.gov.rs/" TargetMode="External"/><Relationship Id="rId4" Type="http://schemas.openxmlformats.org/officeDocument/2006/relationships/webSettings" Target="webSettings.xml"/><Relationship Id="rId9" Type="http://schemas.openxmlformats.org/officeDocument/2006/relationships/hyperlink" Target="http://www.kirs.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4083</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27304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Pavlovic</dc:creator>
  <cp:keywords/>
  <cp:lastModifiedBy>Petar Andjic</cp:lastModifiedBy>
  <cp:revision>2</cp:revision>
  <dcterms:created xsi:type="dcterms:W3CDTF">2020-12-11T12:41:00Z</dcterms:created>
  <dcterms:modified xsi:type="dcterms:W3CDTF">2020-12-11T12:41:00Z</dcterms:modified>
</cp:coreProperties>
</file>