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7" w:rsidRPr="00802497" w:rsidRDefault="00802497" w:rsidP="00802497">
      <w:pPr>
        <w:widowControl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802497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97" w:rsidRPr="00802497" w:rsidRDefault="00802497" w:rsidP="00802497">
      <w:pPr>
        <w:widowControl w:val="0"/>
        <w:spacing w:before="18" w:after="0" w:line="200" w:lineRule="exac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802497" w:rsidRPr="00802497" w:rsidRDefault="00802497" w:rsidP="00802497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8024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8024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ЛИ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8024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Ј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СА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80249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ГЛИЦ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МИГ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ЦИ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before="7"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ind w:left="10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НКУ</w:t>
      </w:r>
      <w:r w:rsidRPr="0080249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 xml:space="preserve">А   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Д</w:t>
      </w:r>
      <w:r w:rsidRPr="00802497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У</w:t>
      </w:r>
      <w:r w:rsidRPr="00802497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80249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Е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Т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802497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Ц</w:t>
      </w:r>
      <w:r w:rsidRPr="00802497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Ј</w:t>
      </w:r>
      <w:r w:rsidRPr="0080249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tabs>
          <w:tab w:val="left" w:pos="2552"/>
        </w:tabs>
        <w:spacing w:after="0" w:line="240" w:lineRule="auto"/>
        <w:ind w:right="429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Предмет: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75784" w:rsidRPr="00DC13CB">
        <w:rPr>
          <w:rFonts w:ascii="Times New Roman" w:hAnsi="Times New Roman" w:cs="Times New Roman"/>
          <w:bCs/>
          <w:color w:val="000000"/>
          <w:lang w:val="sr-Cyrl-RS"/>
        </w:rPr>
        <w:t xml:space="preserve">Набавка услуге </w:t>
      </w:r>
      <w:r w:rsidR="00275784">
        <w:rPr>
          <w:rFonts w:ascii="Times New Roman" w:hAnsi="Times New Roman" w:cs="Times New Roman"/>
          <w:bCs/>
          <w:color w:val="000000"/>
          <w:lang w:val="sr-Cyrl-RS"/>
        </w:rPr>
        <w:t>обучавања запослених за израду мапе пословних процеса са практичном применом</w:t>
      </w:r>
    </w:p>
    <w:p w:rsidR="00802497" w:rsidRPr="00802497" w:rsidRDefault="00802497" w:rsidP="00802497">
      <w:pPr>
        <w:widowControl w:val="0"/>
        <w:tabs>
          <w:tab w:val="left" w:pos="2552"/>
        </w:tabs>
        <w:spacing w:after="0" w:line="240" w:lineRule="auto"/>
        <w:ind w:right="429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802497" w:rsidRPr="00802497" w:rsidRDefault="00802497" w:rsidP="00802497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802497" w:rsidRPr="00802497" w:rsidRDefault="00802497" w:rsidP="008024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24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Врста поступка: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Набавка на основу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27</w:t>
      </w:r>
      <w:r w:rsidRPr="00802497">
        <w:rPr>
          <w:rFonts w:ascii="Times New Roman" w:eastAsia="Calibri" w:hAnsi="Times New Roman" w:cs="Times New Roman"/>
          <w:sz w:val="24"/>
          <w:szCs w:val="24"/>
        </w:rPr>
        <w:t>.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02497">
        <w:rPr>
          <w:rFonts w:ascii="Times New Roman" w:eastAsia="Calibri" w:hAnsi="Times New Roman" w:cs="Times New Roman"/>
          <w:sz w:val="24"/>
          <w:szCs w:val="24"/>
        </w:rPr>
        <w:t>став1.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proofErr w:type="gramEnd"/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тачка 1.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За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ко</w:t>
      </w:r>
      <w:r w:rsidRPr="0080249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ј</w:t>
      </w:r>
      <w:r w:rsidRPr="00802497">
        <w:rPr>
          <w:rFonts w:ascii="Times New Roman" w:eastAsia="Calibri" w:hAnsi="Times New Roman" w:cs="Times New Roman"/>
          <w:sz w:val="24"/>
          <w:szCs w:val="24"/>
        </w:rPr>
        <w:t>ав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sz w:val="24"/>
          <w:szCs w:val="24"/>
        </w:rPr>
        <w:t>авк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pacing w:val="2"/>
          <w:sz w:val="24"/>
          <w:szCs w:val="24"/>
        </w:rPr>
        <w:t>(</w:t>
      </w:r>
      <w:r w:rsidRPr="00802497">
        <w:rPr>
          <w:rFonts w:ascii="Times New Roman" w:eastAsia="Calibri" w:hAnsi="Times New Roman" w:cs="Times New Roman"/>
          <w:spacing w:val="-5"/>
          <w:sz w:val="24"/>
          <w:szCs w:val="24"/>
        </w:rPr>
        <w:t>„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С</w:t>
      </w:r>
      <w:r w:rsidRPr="00802497">
        <w:rPr>
          <w:rFonts w:ascii="Times New Roman" w:eastAsia="Calibri" w:hAnsi="Times New Roman" w:cs="Times New Roman"/>
          <w:spacing w:val="1"/>
          <w:sz w:val="24"/>
          <w:szCs w:val="24"/>
        </w:rPr>
        <w:t>л</w:t>
      </w:r>
      <w:r w:rsidRPr="0080249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ж</w:t>
      </w:r>
      <w:r w:rsidRPr="00802497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sz w:val="24"/>
          <w:szCs w:val="24"/>
        </w:rPr>
        <w:t>ени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г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802497">
        <w:rPr>
          <w:rFonts w:ascii="Times New Roman" w:eastAsia="Calibri" w:hAnsi="Times New Roman" w:cs="Times New Roman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802497">
        <w:rPr>
          <w:rFonts w:ascii="Times New Roman" w:eastAsia="Calibri" w:hAnsi="Times New Roman" w:cs="Times New Roman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802497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“</w:t>
      </w:r>
      <w:r w:rsidRPr="00802497">
        <w:rPr>
          <w:rFonts w:ascii="Times New Roman" w:eastAsia="Calibri" w:hAnsi="Times New Roman" w:cs="Times New Roman"/>
          <w:sz w:val="24"/>
          <w:szCs w:val="24"/>
        </w:rPr>
        <w:t>,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>.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91/2019</w:t>
      </w:r>
      <w:r w:rsidRPr="008024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2497" w:rsidRPr="00802497" w:rsidRDefault="00802497" w:rsidP="00802497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3055F9" w:rsidRDefault="003055F9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502B5F" w:rsidRPr="00FC0C49" w:rsidRDefault="00502B5F" w:rsidP="00502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FC0C49">
        <w:rPr>
          <w:rFonts w:ascii="Times New Roman" w:eastAsia="Calibri" w:hAnsi="Times New Roman" w:cs="Times New Roman"/>
          <w:b/>
          <w:lang w:val="sr-Cyrl-RS"/>
        </w:rPr>
        <w:lastRenderedPageBreak/>
        <w:t xml:space="preserve">ТЕХНИЧКА СПЕЦИФИКАЦИЈА </w:t>
      </w:r>
    </w:p>
    <w:p w:rsidR="00077493" w:rsidRPr="00275784" w:rsidRDefault="00077493" w:rsidP="00502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  <w:lang w:val="sr-Cyrl-RS"/>
        </w:rPr>
      </w:pPr>
    </w:p>
    <w:p w:rsidR="00FC0C49" w:rsidRPr="00D154CA" w:rsidRDefault="00FC0C49" w:rsidP="00FC0C49">
      <w:pPr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Обука/радионица о о</w:t>
      </w:r>
      <w:proofErr w:type="spellStart"/>
      <w:r>
        <w:rPr>
          <w:rFonts w:ascii="Times New Roman" w:hAnsi="Times New Roman" w:cs="Times New Roman"/>
          <w:b/>
        </w:rPr>
        <w:t>сновама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Финансијског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управљања</w:t>
      </w:r>
      <w:proofErr w:type="spellEnd"/>
      <w:r w:rsidRPr="00D154CA">
        <w:rPr>
          <w:rFonts w:ascii="Times New Roman" w:hAnsi="Times New Roman" w:cs="Times New Roman"/>
          <w:b/>
        </w:rPr>
        <w:t xml:space="preserve"> и </w:t>
      </w:r>
      <w:proofErr w:type="spellStart"/>
      <w:r w:rsidRPr="00D154CA">
        <w:rPr>
          <w:rFonts w:ascii="Times New Roman" w:hAnsi="Times New Roman" w:cs="Times New Roman"/>
          <w:b/>
        </w:rPr>
        <w:t>контроле</w:t>
      </w:r>
      <w:proofErr w:type="spellEnd"/>
      <w:r w:rsidRPr="00D154CA">
        <w:rPr>
          <w:rFonts w:ascii="Times New Roman" w:hAnsi="Times New Roman" w:cs="Times New Roman"/>
          <w:b/>
        </w:rPr>
        <w:t xml:space="preserve"> (ФУК)</w:t>
      </w:r>
    </w:p>
    <w:p w:rsidR="00FC0C49" w:rsidRPr="00D154CA" w:rsidRDefault="00FC0C49" w:rsidP="00FC0C49">
      <w:pPr>
        <w:pStyle w:val="ListParagraph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указати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улогу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значај</w:t>
      </w:r>
      <w:proofErr w:type="spellEnd"/>
      <w:r w:rsidRPr="00D154CA">
        <w:rPr>
          <w:rFonts w:ascii="Times New Roman" w:hAnsi="Times New Roman" w:cs="Times New Roman"/>
        </w:rPr>
        <w:t xml:space="preserve"> ФУК-а у </w:t>
      </w:r>
      <w:proofErr w:type="spellStart"/>
      <w:r w:rsidRPr="00D154CA">
        <w:rPr>
          <w:rFonts w:ascii="Times New Roman" w:hAnsi="Times New Roman" w:cs="Times New Roman"/>
        </w:rPr>
        <w:t>државним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институцијама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  <w:r w:rsidRPr="00D154CA">
        <w:rPr>
          <w:rFonts w:ascii="Times New Roman" w:hAnsi="Times New Roman" w:cs="Times New Roman"/>
        </w:rPr>
        <w:t xml:space="preserve">  и </w:t>
      </w:r>
      <w:proofErr w:type="spellStart"/>
      <w:r w:rsidRPr="00D154CA">
        <w:rPr>
          <w:rFonts w:ascii="Times New Roman" w:hAnsi="Times New Roman" w:cs="Times New Roman"/>
        </w:rPr>
        <w:t>појаснити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законску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регулативу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којом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се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указује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обавезу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имплементирања</w:t>
      </w:r>
      <w:proofErr w:type="spellEnd"/>
      <w:r w:rsidRPr="00D154CA">
        <w:rPr>
          <w:rFonts w:ascii="Times New Roman" w:hAnsi="Times New Roman" w:cs="Times New Roman"/>
        </w:rPr>
        <w:t xml:space="preserve"> ФУК-а </w:t>
      </w:r>
    </w:p>
    <w:p w:rsidR="00FC0C49" w:rsidRPr="00D154CA" w:rsidRDefault="00FC0C49" w:rsidP="00FC0C49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указати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одговорност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коју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корисници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јавних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средстава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имају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приликом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имплементације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финансисјкго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управљања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контроле</w:t>
      </w:r>
      <w:proofErr w:type="spellEnd"/>
      <w:r w:rsidRPr="00D154CA">
        <w:rPr>
          <w:rFonts w:ascii="Times New Roman" w:hAnsi="Times New Roman" w:cs="Times New Roman"/>
        </w:rPr>
        <w:t xml:space="preserve"> у </w:t>
      </w:r>
      <w:proofErr w:type="spellStart"/>
      <w:r w:rsidRPr="00D154CA">
        <w:rPr>
          <w:rFonts w:ascii="Times New Roman" w:hAnsi="Times New Roman" w:cs="Times New Roman"/>
        </w:rPr>
        <w:t>својој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институцији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појаснити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улоге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осталих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запослених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приликом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имплементације</w:t>
      </w:r>
      <w:proofErr w:type="spellEnd"/>
      <w:r w:rsidRPr="00D154CA">
        <w:rPr>
          <w:rFonts w:ascii="Times New Roman" w:hAnsi="Times New Roman" w:cs="Times New Roman"/>
        </w:rPr>
        <w:t xml:space="preserve"> ФУК-а у </w:t>
      </w:r>
      <w:proofErr w:type="spellStart"/>
      <w:r w:rsidRPr="00D154CA">
        <w:rPr>
          <w:rFonts w:ascii="Times New Roman" w:hAnsi="Times New Roman" w:cs="Times New Roman"/>
        </w:rPr>
        <w:t>установи</w:t>
      </w:r>
      <w:proofErr w:type="spellEnd"/>
      <w:r w:rsidRPr="00D154CA">
        <w:rPr>
          <w:rFonts w:ascii="Times New Roman" w:hAnsi="Times New Roman" w:cs="Times New Roman"/>
        </w:rPr>
        <w:t xml:space="preserve"> у </w:t>
      </w:r>
      <w:proofErr w:type="spellStart"/>
      <w:r w:rsidRPr="00D154CA">
        <w:rPr>
          <w:rFonts w:ascii="Times New Roman" w:hAnsi="Times New Roman" w:cs="Times New Roman"/>
        </w:rPr>
        <w:t>којој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раде</w:t>
      </w:r>
      <w:proofErr w:type="spellEnd"/>
    </w:p>
    <w:p w:rsidR="00FC0C49" w:rsidRPr="00D154CA" w:rsidRDefault="00FC0C49" w:rsidP="00FC0C49">
      <w:pPr>
        <w:pStyle w:val="ListParagraph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Обука/радионица о  и</w:t>
      </w:r>
      <w:proofErr w:type="spellStart"/>
      <w:r w:rsidRPr="00D154CA">
        <w:rPr>
          <w:rFonts w:ascii="Times New Roman" w:hAnsi="Times New Roman" w:cs="Times New Roman"/>
          <w:b/>
        </w:rPr>
        <w:t>зрад</w:t>
      </w:r>
      <w:proofErr w:type="spellEnd"/>
      <w:r>
        <w:rPr>
          <w:rFonts w:ascii="Times New Roman" w:hAnsi="Times New Roman" w:cs="Times New Roman"/>
          <w:b/>
          <w:lang w:val="sr-Cyrl-RS"/>
        </w:rPr>
        <w:t>и</w:t>
      </w:r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акционог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плана</w:t>
      </w:r>
      <w:proofErr w:type="spellEnd"/>
    </w:p>
    <w:p w:rsidR="00FC0C49" w:rsidRPr="00D154CA" w:rsidRDefault="00FC0C49" w:rsidP="00FC0C49">
      <w:pPr>
        <w:pStyle w:val="ListParagraph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Појаснити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суштину</w:t>
      </w:r>
      <w:proofErr w:type="spellEnd"/>
      <w:r w:rsidRPr="00D154CA">
        <w:rPr>
          <w:rFonts w:ascii="Times New Roman" w:hAnsi="Times New Roman" w:cs="Times New Roman"/>
        </w:rPr>
        <w:t xml:space="preserve"> , </w:t>
      </w:r>
      <w:proofErr w:type="spellStart"/>
      <w:r w:rsidRPr="00D154CA">
        <w:rPr>
          <w:rFonts w:ascii="Times New Roman" w:hAnsi="Times New Roman" w:cs="Times New Roman"/>
        </w:rPr>
        <w:t>значај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улогу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акционог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плана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Указати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његове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битне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елементр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садржину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кореке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потребне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његову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израду</w:t>
      </w:r>
      <w:proofErr w:type="spellEnd"/>
    </w:p>
    <w:p w:rsidR="00FC0C49" w:rsidRPr="00D154CA" w:rsidRDefault="00FC0C49" w:rsidP="00FC0C49">
      <w:pPr>
        <w:pStyle w:val="ListParagraph"/>
        <w:ind w:left="1440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ind w:left="1440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Обука/радионица о с</w:t>
      </w:r>
      <w:proofErr w:type="spellStart"/>
      <w:r w:rsidRPr="00D154CA">
        <w:rPr>
          <w:rFonts w:ascii="Times New Roman" w:hAnsi="Times New Roman" w:cs="Times New Roman"/>
          <w:b/>
        </w:rPr>
        <w:t>ачињавањ</w:t>
      </w:r>
      <w:proofErr w:type="spellEnd"/>
      <w:r>
        <w:rPr>
          <w:rFonts w:ascii="Times New Roman" w:hAnsi="Times New Roman" w:cs="Times New Roman"/>
          <w:b/>
          <w:lang w:val="sr-Cyrl-RS"/>
        </w:rPr>
        <w:t>у</w:t>
      </w:r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Листе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пословних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процеса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улогу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значај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Листе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послвоних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процеса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Указати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разлику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између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процеса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процедуре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израду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Листе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пословних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процеса</w:t>
      </w:r>
      <w:proofErr w:type="spellEnd"/>
      <w:r w:rsidRPr="00D154CA">
        <w:rPr>
          <w:rFonts w:ascii="Times New Roman" w:hAnsi="Times New Roman" w:cs="Times New Roman"/>
        </w:rPr>
        <w:t xml:space="preserve"> у </w:t>
      </w:r>
      <w:proofErr w:type="spellStart"/>
      <w:r w:rsidRPr="00D154CA">
        <w:rPr>
          <w:rFonts w:ascii="Times New Roman" w:hAnsi="Times New Roman" w:cs="Times New Roman"/>
        </w:rPr>
        <w:t>установи</w:t>
      </w:r>
      <w:proofErr w:type="spellEnd"/>
      <w:r w:rsidRPr="00D154CA">
        <w:rPr>
          <w:rFonts w:ascii="Times New Roman" w:hAnsi="Times New Roman" w:cs="Times New Roman"/>
        </w:rPr>
        <w:t xml:space="preserve"> – </w:t>
      </w:r>
      <w:proofErr w:type="spellStart"/>
      <w:r w:rsidRPr="00D154CA">
        <w:rPr>
          <w:rFonts w:ascii="Times New Roman" w:hAnsi="Times New Roman" w:cs="Times New Roman"/>
        </w:rPr>
        <w:t>практичан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пример</w:t>
      </w:r>
      <w:proofErr w:type="spellEnd"/>
    </w:p>
    <w:p w:rsidR="00FC0C49" w:rsidRPr="00D154CA" w:rsidRDefault="00FC0C49" w:rsidP="00FC0C49">
      <w:pPr>
        <w:pStyle w:val="ListParagraph"/>
        <w:ind w:left="1440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Обука/радионица о  и</w:t>
      </w:r>
      <w:proofErr w:type="spellStart"/>
      <w:r w:rsidRPr="00D154CA">
        <w:rPr>
          <w:rFonts w:ascii="Times New Roman" w:hAnsi="Times New Roman" w:cs="Times New Roman"/>
          <w:b/>
        </w:rPr>
        <w:t>зрад</w:t>
      </w:r>
      <w:proofErr w:type="spellEnd"/>
      <w:r>
        <w:rPr>
          <w:rFonts w:ascii="Times New Roman" w:hAnsi="Times New Roman" w:cs="Times New Roman"/>
          <w:b/>
          <w:lang w:val="sr-Cyrl-RS"/>
        </w:rPr>
        <w:t>и</w:t>
      </w:r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Мапе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процеса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мапу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процеса</w:t>
      </w:r>
      <w:proofErr w:type="spellEnd"/>
      <w:r w:rsidRPr="00D154CA">
        <w:rPr>
          <w:rFonts w:ascii="Times New Roman" w:hAnsi="Times New Roman" w:cs="Times New Roman"/>
        </w:rPr>
        <w:t xml:space="preserve"> – </w:t>
      </w:r>
      <w:proofErr w:type="spellStart"/>
      <w:r w:rsidRPr="00D154CA">
        <w:rPr>
          <w:rFonts w:ascii="Times New Roman" w:hAnsi="Times New Roman" w:cs="Times New Roman"/>
        </w:rPr>
        <w:t>улогу</w:t>
      </w:r>
      <w:proofErr w:type="spellEnd"/>
      <w:r w:rsidRPr="00D154CA">
        <w:rPr>
          <w:rFonts w:ascii="Times New Roman" w:hAnsi="Times New Roman" w:cs="Times New Roman"/>
        </w:rPr>
        <w:t xml:space="preserve">, </w:t>
      </w:r>
      <w:proofErr w:type="spellStart"/>
      <w:r w:rsidRPr="00D154CA">
        <w:rPr>
          <w:rFonts w:ascii="Times New Roman" w:hAnsi="Times New Roman" w:cs="Times New Roman"/>
        </w:rPr>
        <w:t>значај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циљ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</w:p>
    <w:p w:rsidR="00FC0C49" w:rsidRPr="00D154CA" w:rsidRDefault="00FC0C49" w:rsidP="00FC0C49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елементе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мапе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процеса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 </w:t>
      </w:r>
      <w:proofErr w:type="spellStart"/>
      <w:r w:rsidRPr="00D154CA">
        <w:rPr>
          <w:rFonts w:ascii="Times New Roman" w:hAnsi="Times New Roman" w:cs="Times New Roman"/>
        </w:rPr>
        <w:t>шта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је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циљ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процеса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како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га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опис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његове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активности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</w:p>
    <w:p w:rsidR="00FC0C49" w:rsidRPr="00D154CA" w:rsidRDefault="00FC0C49" w:rsidP="00FC0C49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како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уочити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главне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ризике</w:t>
      </w:r>
      <w:proofErr w:type="spellEnd"/>
      <w:r w:rsidRPr="00D154CA">
        <w:rPr>
          <w:rFonts w:ascii="Times New Roman" w:hAnsi="Times New Roman" w:cs="Times New Roman"/>
        </w:rPr>
        <w:t xml:space="preserve"> у </w:t>
      </w:r>
      <w:proofErr w:type="spellStart"/>
      <w:r w:rsidRPr="00D154CA">
        <w:rPr>
          <w:rFonts w:ascii="Times New Roman" w:hAnsi="Times New Roman" w:cs="Times New Roman"/>
        </w:rPr>
        <w:t>процесу</w:t>
      </w:r>
      <w:proofErr w:type="spellEnd"/>
    </w:p>
    <w:p w:rsidR="00FC0C49" w:rsidRPr="00D154CA" w:rsidRDefault="00FC0C49" w:rsidP="00FC0C49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Обука/радионица о  и</w:t>
      </w:r>
      <w:proofErr w:type="spellStart"/>
      <w:r w:rsidRPr="00D154CA">
        <w:rPr>
          <w:rFonts w:ascii="Times New Roman" w:hAnsi="Times New Roman" w:cs="Times New Roman"/>
          <w:b/>
        </w:rPr>
        <w:t>зрад</w:t>
      </w:r>
      <w:proofErr w:type="spellEnd"/>
      <w:r>
        <w:rPr>
          <w:rFonts w:ascii="Times New Roman" w:hAnsi="Times New Roman" w:cs="Times New Roman"/>
          <w:b/>
          <w:lang w:val="sr-Cyrl-RS"/>
        </w:rPr>
        <w:t>и</w:t>
      </w:r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Мапа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процедуре</w:t>
      </w:r>
      <w:proofErr w:type="spellEnd"/>
      <w:r w:rsidRPr="00D154CA">
        <w:rPr>
          <w:rFonts w:ascii="Times New Roman" w:hAnsi="Times New Roman" w:cs="Times New Roman"/>
          <w:b/>
        </w:rPr>
        <w:t xml:space="preserve"> и </w:t>
      </w:r>
      <w:proofErr w:type="spellStart"/>
      <w:r w:rsidRPr="00D154CA">
        <w:rPr>
          <w:rFonts w:ascii="Times New Roman" w:hAnsi="Times New Roman" w:cs="Times New Roman"/>
          <w:b/>
        </w:rPr>
        <w:t>дефинисање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процедура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мапу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процедуре</w:t>
      </w:r>
      <w:proofErr w:type="spellEnd"/>
      <w:r w:rsidRPr="00D154CA">
        <w:rPr>
          <w:rFonts w:ascii="Times New Roman" w:hAnsi="Times New Roman" w:cs="Times New Roman"/>
        </w:rPr>
        <w:t xml:space="preserve"> – </w:t>
      </w:r>
      <w:proofErr w:type="spellStart"/>
      <w:r w:rsidRPr="00D154CA">
        <w:rPr>
          <w:rFonts w:ascii="Times New Roman" w:hAnsi="Times New Roman" w:cs="Times New Roman"/>
        </w:rPr>
        <w:t>сврхи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циљ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</w:p>
    <w:p w:rsidR="00FC0C49" w:rsidRPr="00D154CA" w:rsidRDefault="00FC0C49" w:rsidP="00FC0C4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законски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оквир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процедуре</w:t>
      </w:r>
      <w:proofErr w:type="spellEnd"/>
      <w:r w:rsidRPr="00D154CA">
        <w:rPr>
          <w:rFonts w:ascii="Times New Roman" w:hAnsi="Times New Roman" w:cs="Times New Roman"/>
        </w:rPr>
        <w:t xml:space="preserve"> у </w:t>
      </w:r>
      <w:proofErr w:type="spellStart"/>
      <w:r w:rsidRPr="00D154CA">
        <w:rPr>
          <w:rFonts w:ascii="Times New Roman" w:hAnsi="Times New Roman" w:cs="Times New Roman"/>
        </w:rPr>
        <w:t>односу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установу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Комесаријата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избеглице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Дефинисати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шта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подразумева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остала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документација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везана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установу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Комесаријата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избеглице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миграције</w:t>
      </w:r>
    </w:p>
    <w:p w:rsidR="00FC0C49" w:rsidRPr="00D154CA" w:rsidRDefault="00FC0C49" w:rsidP="00FC0C49">
      <w:pPr>
        <w:pStyle w:val="ListParagraph"/>
        <w:ind w:left="1440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Обука/радионица о  и</w:t>
      </w:r>
      <w:proofErr w:type="spellStart"/>
      <w:r w:rsidRPr="00D154CA">
        <w:rPr>
          <w:rFonts w:ascii="Times New Roman" w:hAnsi="Times New Roman" w:cs="Times New Roman"/>
          <w:b/>
        </w:rPr>
        <w:t>зрад</w:t>
      </w:r>
      <w:proofErr w:type="spellEnd"/>
      <w:r>
        <w:rPr>
          <w:rFonts w:ascii="Times New Roman" w:hAnsi="Times New Roman" w:cs="Times New Roman"/>
          <w:b/>
          <w:lang w:val="sr-Cyrl-RS"/>
        </w:rPr>
        <w:t>и</w:t>
      </w:r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процедуре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</w:p>
    <w:p w:rsidR="00FC0C49" w:rsidRPr="00D154CA" w:rsidRDefault="00FC0C49" w:rsidP="00FC0C49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b/>
        </w:rPr>
      </w:pPr>
      <w:proofErr w:type="spellStart"/>
      <w:r w:rsidRPr="00D154CA">
        <w:rPr>
          <w:rFonts w:ascii="Times New Roman" w:hAnsi="Times New Roman" w:cs="Times New Roman"/>
          <w:b/>
        </w:rPr>
        <w:t>Дефинисати</w:t>
      </w:r>
      <w:proofErr w:type="spellEnd"/>
      <w:r w:rsidRPr="00D154CA">
        <w:rPr>
          <w:rFonts w:ascii="Times New Roman" w:hAnsi="Times New Roman" w:cs="Times New Roman"/>
          <w:b/>
        </w:rPr>
        <w:t>:</w:t>
      </w:r>
    </w:p>
    <w:p w:rsidR="00FC0C49" w:rsidRPr="00D154CA" w:rsidRDefault="00FC0C49" w:rsidP="00FC0C49">
      <w:pPr>
        <w:pStyle w:val="ListParagraph"/>
        <w:numPr>
          <w:ilvl w:val="1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опис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активности</w:t>
      </w:r>
      <w:proofErr w:type="spellEnd"/>
      <w:r w:rsidRPr="00D154CA">
        <w:rPr>
          <w:rFonts w:ascii="Times New Roman" w:hAnsi="Times New Roman" w:cs="Times New Roman"/>
        </w:rPr>
        <w:t xml:space="preserve">, </w:t>
      </w:r>
    </w:p>
    <w:p w:rsidR="00FC0C49" w:rsidRPr="00D154CA" w:rsidRDefault="00FC0C49" w:rsidP="00FC0C49">
      <w:pPr>
        <w:pStyle w:val="ListParagraph"/>
        <w:numPr>
          <w:ilvl w:val="1"/>
          <w:numId w:val="1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lastRenderedPageBreak/>
        <w:t>одговорности</w:t>
      </w:r>
      <w:proofErr w:type="spellEnd"/>
      <w:r w:rsidRPr="00D154CA">
        <w:rPr>
          <w:rFonts w:ascii="Times New Roman" w:hAnsi="Times New Roman" w:cs="Times New Roman"/>
        </w:rPr>
        <w:t xml:space="preserve">, </w:t>
      </w:r>
    </w:p>
    <w:p w:rsidR="00FC0C49" w:rsidRPr="00D154CA" w:rsidRDefault="00FC0C49" w:rsidP="00FC0C49">
      <w:pPr>
        <w:pStyle w:val="ListParagraph"/>
        <w:numPr>
          <w:ilvl w:val="1"/>
          <w:numId w:val="1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рок</w:t>
      </w:r>
      <w:proofErr w:type="spellEnd"/>
      <w:r w:rsidRPr="00D154CA">
        <w:rPr>
          <w:rFonts w:ascii="Times New Roman" w:hAnsi="Times New Roman" w:cs="Times New Roman"/>
        </w:rPr>
        <w:t xml:space="preserve">  </w:t>
      </w:r>
      <w:proofErr w:type="spellStart"/>
      <w:r w:rsidRPr="00D154CA">
        <w:rPr>
          <w:rFonts w:ascii="Times New Roman" w:hAnsi="Times New Roman" w:cs="Times New Roman"/>
        </w:rPr>
        <w:t>извршења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</w:p>
    <w:p w:rsidR="00FC0C49" w:rsidRPr="00D154CA" w:rsidRDefault="00FC0C49" w:rsidP="00FC0C49">
      <w:pPr>
        <w:pStyle w:val="ListParagraph"/>
        <w:numPr>
          <w:ilvl w:val="1"/>
          <w:numId w:val="1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D154CA">
        <w:rPr>
          <w:rFonts w:ascii="Times New Roman" w:hAnsi="Times New Roman" w:cs="Times New Roman"/>
        </w:rPr>
        <w:t>пратећу</w:t>
      </w:r>
      <w:proofErr w:type="spellEnd"/>
      <w:proofErr w:type="gram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документацију</w:t>
      </w:r>
      <w:proofErr w:type="spellEnd"/>
      <w:r w:rsidRPr="00D154CA">
        <w:rPr>
          <w:rFonts w:ascii="Times New Roman" w:hAnsi="Times New Roman" w:cs="Times New Roman"/>
        </w:rPr>
        <w:t xml:space="preserve">  </w:t>
      </w:r>
      <w:proofErr w:type="spellStart"/>
      <w:r w:rsidRPr="00D154CA">
        <w:rPr>
          <w:rFonts w:ascii="Times New Roman" w:hAnsi="Times New Roman" w:cs="Times New Roman"/>
        </w:rPr>
        <w:t>процедуре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практичном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примеру</w:t>
      </w:r>
      <w:proofErr w:type="spellEnd"/>
      <w:r w:rsidRPr="00D154CA">
        <w:rPr>
          <w:rFonts w:ascii="Times New Roman" w:hAnsi="Times New Roman" w:cs="Times New Roman"/>
        </w:rPr>
        <w:t>.</w:t>
      </w:r>
    </w:p>
    <w:p w:rsidR="00FC0C49" w:rsidRPr="00D154CA" w:rsidRDefault="00FC0C49" w:rsidP="00FC0C49">
      <w:pPr>
        <w:pStyle w:val="ListParagraph"/>
        <w:ind w:left="2160"/>
        <w:rPr>
          <w:rFonts w:ascii="Times New Roman" w:hAnsi="Times New Roman" w:cs="Times New Roman"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Обука/радионица о  </w:t>
      </w:r>
      <w:proofErr w:type="spellStart"/>
      <w:r w:rsidRPr="00D154CA">
        <w:rPr>
          <w:rFonts w:ascii="Times New Roman" w:hAnsi="Times New Roman" w:cs="Times New Roman"/>
          <w:b/>
        </w:rPr>
        <w:t>Ажурирањ</w:t>
      </w:r>
      <w:proofErr w:type="spellEnd"/>
      <w:r>
        <w:rPr>
          <w:rFonts w:ascii="Times New Roman" w:hAnsi="Times New Roman" w:cs="Times New Roman"/>
          <w:b/>
          <w:lang w:val="sr-Cyrl-RS"/>
        </w:rPr>
        <w:t>у</w:t>
      </w:r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регистра</w:t>
      </w:r>
      <w:proofErr w:type="spellEnd"/>
      <w:r w:rsidRPr="00D154CA">
        <w:rPr>
          <w:rFonts w:ascii="Times New Roman" w:hAnsi="Times New Roman" w:cs="Times New Roman"/>
          <w:b/>
        </w:rPr>
        <w:t xml:space="preserve">  </w:t>
      </w:r>
      <w:proofErr w:type="spellStart"/>
      <w:r w:rsidRPr="00D154CA">
        <w:rPr>
          <w:rFonts w:ascii="Times New Roman" w:hAnsi="Times New Roman" w:cs="Times New Roman"/>
          <w:b/>
        </w:rPr>
        <w:t>ризика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шта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је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то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шта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представља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сваку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установу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Савладагти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како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препозанти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утврдити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његов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значај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Сагледати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регистар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ризика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његову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везу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са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осталом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документацијом</w:t>
      </w:r>
      <w:proofErr w:type="spellEnd"/>
      <w:r w:rsidRPr="00D154CA">
        <w:rPr>
          <w:rFonts w:ascii="Times New Roman" w:hAnsi="Times New Roman" w:cs="Times New Roman"/>
        </w:rPr>
        <w:t xml:space="preserve"> ФУК-а</w:t>
      </w:r>
    </w:p>
    <w:p w:rsidR="00FC0C49" w:rsidRPr="00D154CA" w:rsidRDefault="00FC0C49" w:rsidP="00FC0C49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значај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ажурирања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регистраа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ризика</w:t>
      </w:r>
      <w:proofErr w:type="spellEnd"/>
      <w:r w:rsidRPr="00D154CA">
        <w:rPr>
          <w:rFonts w:ascii="Times New Roman" w:hAnsi="Times New Roman" w:cs="Times New Roman"/>
        </w:rPr>
        <w:t xml:space="preserve"> и </w:t>
      </w:r>
      <w:proofErr w:type="spellStart"/>
      <w:r w:rsidRPr="00D154CA">
        <w:rPr>
          <w:rFonts w:ascii="Times New Roman" w:hAnsi="Times New Roman" w:cs="Times New Roman"/>
        </w:rPr>
        <w:t>везу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са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пословни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процесом</w:t>
      </w:r>
      <w:proofErr w:type="spellEnd"/>
    </w:p>
    <w:p w:rsidR="00FC0C49" w:rsidRPr="00D154CA" w:rsidRDefault="00FC0C49" w:rsidP="00FC0C49">
      <w:pPr>
        <w:pStyle w:val="ListParagraph"/>
        <w:rPr>
          <w:rFonts w:ascii="Times New Roman" w:hAnsi="Times New Roman" w:cs="Times New Roman"/>
          <w:b/>
        </w:rPr>
      </w:pPr>
    </w:p>
    <w:p w:rsidR="00FC0C49" w:rsidRPr="00D154CA" w:rsidRDefault="00FC0C49" w:rsidP="00FC0C4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Обука/радионица о  к</w:t>
      </w:r>
      <w:proofErr w:type="spellStart"/>
      <w:r w:rsidRPr="00D154CA">
        <w:rPr>
          <w:rFonts w:ascii="Times New Roman" w:hAnsi="Times New Roman" w:cs="Times New Roman"/>
          <w:b/>
        </w:rPr>
        <w:t>онтрол</w:t>
      </w:r>
      <w:proofErr w:type="spellEnd"/>
      <w:r>
        <w:rPr>
          <w:rFonts w:ascii="Times New Roman" w:hAnsi="Times New Roman" w:cs="Times New Roman"/>
          <w:b/>
          <w:lang w:val="sr-Cyrl-RS"/>
        </w:rPr>
        <w:t>и</w:t>
      </w:r>
      <w:r w:rsidRPr="00D154CA">
        <w:rPr>
          <w:rFonts w:ascii="Times New Roman" w:hAnsi="Times New Roman" w:cs="Times New Roman"/>
          <w:b/>
        </w:rPr>
        <w:t xml:space="preserve"> у </w:t>
      </w:r>
      <w:proofErr w:type="spellStart"/>
      <w:r w:rsidRPr="00D154CA">
        <w:rPr>
          <w:rFonts w:ascii="Times New Roman" w:hAnsi="Times New Roman" w:cs="Times New Roman"/>
          <w:b/>
        </w:rPr>
        <w:t>регистру</w:t>
      </w:r>
      <w:proofErr w:type="spellEnd"/>
      <w:r w:rsidRPr="00D154CA">
        <w:rPr>
          <w:rFonts w:ascii="Times New Roman" w:hAnsi="Times New Roman" w:cs="Times New Roman"/>
          <w:b/>
        </w:rPr>
        <w:t xml:space="preserve"> </w:t>
      </w:r>
      <w:proofErr w:type="spellStart"/>
      <w:r w:rsidRPr="00D154CA">
        <w:rPr>
          <w:rFonts w:ascii="Times New Roman" w:hAnsi="Times New Roman" w:cs="Times New Roman"/>
          <w:b/>
        </w:rPr>
        <w:t>ризика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Објаснити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начин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оцењивања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ризика</w:t>
      </w:r>
      <w:proofErr w:type="spellEnd"/>
    </w:p>
    <w:p w:rsidR="00FC0C49" w:rsidRPr="00D154CA" w:rsidRDefault="00FC0C49" w:rsidP="00FC0C49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практичном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примеру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појаснити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који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начин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управљати</w:t>
      </w:r>
      <w:proofErr w:type="spellEnd"/>
      <w:r w:rsidRPr="00D154CA">
        <w:rPr>
          <w:rFonts w:ascii="Times New Roman" w:hAnsi="Times New Roman" w:cs="Times New Roman"/>
        </w:rPr>
        <w:t xml:space="preserve"> </w:t>
      </w:r>
      <w:proofErr w:type="spellStart"/>
      <w:r w:rsidRPr="00D154CA">
        <w:rPr>
          <w:rFonts w:ascii="Times New Roman" w:hAnsi="Times New Roman" w:cs="Times New Roman"/>
        </w:rPr>
        <w:t>ризиком</w:t>
      </w:r>
      <w:proofErr w:type="spellEnd"/>
      <w:r w:rsidRPr="00D154CA">
        <w:rPr>
          <w:rFonts w:ascii="Times New Roman" w:hAnsi="Times New Roman" w:cs="Times New Roman"/>
        </w:rPr>
        <w:t>.</w:t>
      </w:r>
    </w:p>
    <w:p w:rsidR="00FC0C49" w:rsidRPr="00D154CA" w:rsidRDefault="00FC0C49" w:rsidP="00FC0C49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FC0C49" w:rsidRPr="00D154CA" w:rsidRDefault="00FC0C49" w:rsidP="00FC0C49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FC0C49" w:rsidRPr="00D154CA" w:rsidRDefault="00FC0C49" w:rsidP="00FC0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154CA">
        <w:rPr>
          <w:rFonts w:ascii="Times New Roman" w:hAnsi="Times New Roman" w:cs="Times New Roman"/>
          <w:sz w:val="24"/>
          <w:szCs w:val="24"/>
          <w:lang w:val="sr-Latn-RS"/>
        </w:rPr>
        <w:t>Обуке</w:t>
      </w:r>
      <w:r>
        <w:rPr>
          <w:rFonts w:ascii="Times New Roman" w:hAnsi="Times New Roman" w:cs="Times New Roman"/>
          <w:sz w:val="24"/>
          <w:szCs w:val="24"/>
          <w:lang w:val="sr-Cyrl-RS"/>
        </w:rPr>
        <w:t>/радионице</w:t>
      </w:r>
      <w:r w:rsidRPr="00D154CA">
        <w:rPr>
          <w:rFonts w:ascii="Times New Roman" w:hAnsi="Times New Roman" w:cs="Times New Roman"/>
          <w:sz w:val="24"/>
          <w:szCs w:val="24"/>
          <w:lang w:val="sr-Latn-RS"/>
        </w:rPr>
        <w:t xml:space="preserve"> морају бити сертификоване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0C49" w:rsidRPr="006A59B7" w:rsidRDefault="00FC0C49" w:rsidP="00FC0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је </w:t>
      </w:r>
      <w:r>
        <w:rPr>
          <w:rFonts w:ascii="Times New Roman" w:hAnsi="Times New Roman" w:cs="Times New Roman"/>
          <w:sz w:val="24"/>
          <w:szCs w:val="24"/>
          <w:lang w:val="sr-Latn-RS"/>
        </w:rPr>
        <w:t>в</w:t>
      </w:r>
      <w:r w:rsidRPr="00D154CA">
        <w:rPr>
          <w:rFonts w:ascii="Times New Roman" w:hAnsi="Times New Roman" w:cs="Times New Roman"/>
          <w:sz w:val="24"/>
          <w:szCs w:val="24"/>
          <w:lang w:val="sr-Latn-RS"/>
        </w:rPr>
        <w:t>рши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154CA">
        <w:rPr>
          <w:rFonts w:ascii="Times New Roman" w:hAnsi="Times New Roman" w:cs="Times New Roman"/>
          <w:sz w:val="24"/>
          <w:szCs w:val="24"/>
          <w:lang w:val="sr-Latn-RS"/>
        </w:rPr>
        <w:t xml:space="preserve"> обуке у више од 10 државних институција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0C49" w:rsidRPr="00D154CA" w:rsidRDefault="00FC0C49" w:rsidP="00FC0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Обуке/радионице морају одмах отпочети са реализациом.</w:t>
      </w:r>
    </w:p>
    <w:p w:rsidR="00FC0C49" w:rsidRPr="00D154CA" w:rsidRDefault="00FC0C49" w:rsidP="00FC0C49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502B5F" w:rsidRPr="00275784" w:rsidRDefault="00502B5F">
      <w:pPr>
        <w:rPr>
          <w:highlight w:val="yellow"/>
        </w:rPr>
      </w:pPr>
    </w:p>
    <w:p w:rsidR="00502B5F" w:rsidRPr="00275784" w:rsidRDefault="00502B5F">
      <w:pPr>
        <w:rPr>
          <w:highlight w:val="yellow"/>
        </w:rPr>
      </w:pPr>
    </w:p>
    <w:p w:rsidR="00502B5F" w:rsidRPr="00275784" w:rsidRDefault="00502B5F">
      <w:pPr>
        <w:rPr>
          <w:highlight w:val="yellow"/>
        </w:rPr>
      </w:pPr>
    </w:p>
    <w:p w:rsidR="00502B5F" w:rsidRPr="00275784" w:rsidRDefault="00502B5F">
      <w:pPr>
        <w:rPr>
          <w:highlight w:val="yellow"/>
        </w:rPr>
      </w:pPr>
    </w:p>
    <w:p w:rsidR="00502B5F" w:rsidRPr="00FC0C49" w:rsidRDefault="00502B5F" w:rsidP="00502B5F">
      <w:pPr>
        <w:widowControl w:val="0"/>
        <w:spacing w:after="0" w:line="240" w:lineRule="auto"/>
        <w:ind w:left="118"/>
        <w:jc w:val="right"/>
        <w:rPr>
          <w:rFonts w:ascii="Times New Roman" w:eastAsia="Times New Roman" w:hAnsi="Times New Roman" w:cs="Times New Roman"/>
          <w:b/>
          <w:lang w:val="sr-Cyrl-RS"/>
        </w:rPr>
      </w:pPr>
      <w:r w:rsidRPr="00FC0C49">
        <w:rPr>
          <w:rFonts w:ascii="Times New Roman" w:eastAsia="Times New Roman" w:hAnsi="Times New Roman" w:cs="Times New Roman"/>
          <w:b/>
          <w:lang w:val="sr-Cyrl-RS"/>
        </w:rPr>
        <w:t>Потпис овлашћеног лица</w:t>
      </w:r>
    </w:p>
    <w:p w:rsidR="00502B5F" w:rsidRPr="00FC0C49" w:rsidRDefault="00502B5F" w:rsidP="00502B5F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b/>
          <w:lang w:val="sr-Cyrl-RS"/>
        </w:rPr>
      </w:pPr>
    </w:p>
    <w:p w:rsidR="00502B5F" w:rsidRPr="00FC0C49" w:rsidRDefault="00502B5F" w:rsidP="00502B5F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b/>
          <w:lang w:val="sr-Cyrl-RS"/>
        </w:rPr>
      </w:pPr>
    </w:p>
    <w:p w:rsidR="00502B5F" w:rsidRPr="00FC0C49" w:rsidRDefault="00502B5F" w:rsidP="00502B5F">
      <w:pPr>
        <w:widowControl w:val="0"/>
        <w:tabs>
          <w:tab w:val="left" w:pos="5386"/>
          <w:tab w:val="left" w:pos="8268"/>
        </w:tabs>
        <w:spacing w:after="0" w:line="240" w:lineRule="auto"/>
        <w:ind w:left="3761"/>
        <w:rPr>
          <w:rFonts w:ascii="Times New Roman" w:eastAsia="Times New Roman" w:hAnsi="Times New Roman" w:cs="Times New Roman"/>
          <w:b/>
        </w:rPr>
      </w:pPr>
      <w:r w:rsidRPr="00FC0C49">
        <w:rPr>
          <w:rFonts w:ascii="Times New Roman" w:eastAsia="Times New Roman" w:hAnsi="Times New Roman" w:cs="Times New Roman"/>
          <w:b/>
        </w:rPr>
        <w:tab/>
      </w:r>
    </w:p>
    <w:p w:rsidR="00502B5F" w:rsidRDefault="00502B5F">
      <w:r w:rsidRPr="0027578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32385</wp:posOffset>
                </wp:positionV>
                <wp:extent cx="1885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DB64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.55pt" to="476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Pr="00802497" w:rsidRDefault="00502B5F" w:rsidP="00502B5F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502B5F" w:rsidRPr="00802497" w:rsidRDefault="00502B5F" w:rsidP="00502B5F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Default="00502B5F" w:rsidP="00502B5F">
      <w:pPr>
        <w:widowControl w:val="0"/>
        <w:spacing w:after="0" w:line="240" w:lineRule="auto"/>
        <w:ind w:left="1239" w:right="12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40" w:lineRule="auto"/>
        <w:ind w:left="1239" w:right="12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Pr="00502B5F" w:rsidRDefault="00502B5F" w:rsidP="00502B5F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број Н </w:t>
      </w:r>
      <w:r w:rsidR="0027578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61</w:t>
      </w:r>
      <w:r w:rsidRPr="0080249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/2021 чији је предмет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275784" w:rsidRPr="00DC13CB">
        <w:rPr>
          <w:rFonts w:ascii="Times New Roman" w:hAnsi="Times New Roman" w:cs="Times New Roman"/>
          <w:bCs/>
          <w:color w:val="000000"/>
          <w:lang w:val="sr-Cyrl-RS"/>
        </w:rPr>
        <w:t xml:space="preserve">Набавка услуге </w:t>
      </w:r>
      <w:r w:rsidR="00275784">
        <w:rPr>
          <w:rFonts w:ascii="Times New Roman" w:hAnsi="Times New Roman" w:cs="Times New Roman"/>
          <w:bCs/>
          <w:color w:val="000000"/>
          <w:lang w:val="sr-Cyrl-RS"/>
        </w:rPr>
        <w:t>обучавања запослених за израду мапе пословних процеса са практичном применом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80249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80249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502B5F" w:rsidRPr="00802497" w:rsidRDefault="00502B5F" w:rsidP="00502B5F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802497" w:rsidRDefault="00502B5F" w:rsidP="00502B5F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802497" w:rsidRDefault="00502B5F" w:rsidP="00502B5F">
      <w:pPr>
        <w:widowControl w:val="0"/>
        <w:spacing w:before="73" w:after="0" w:line="240" w:lineRule="auto"/>
        <w:ind w:left="1770" w:right="177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ђ</w:t>
      </w:r>
      <w:r w:rsidRPr="0080249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је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ж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све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де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л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ве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расца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spellEnd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proofErr w:type="gram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proofErr w:type="gramEnd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скл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ду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в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ј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м</w:t>
      </w:r>
      <w:proofErr w:type="spellEnd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и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их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пи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ш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Датум: </w:t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  <w:t>Потпис овлашћеног лица</w:t>
      </w: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84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EF459" wp14:editId="3330CE67">
                <wp:simplePos x="0" y="0"/>
                <wp:positionH relativeFrom="column">
                  <wp:posOffset>-361950</wp:posOffset>
                </wp:positionH>
                <wp:positionV relativeFrom="paragraph">
                  <wp:posOffset>127635</wp:posOffset>
                </wp:positionV>
                <wp:extent cx="15335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5CFE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0.05pt" to="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cQtwEAAMUDAAAOAAAAZHJzL2Uyb0RvYy54bWysU8GOEzEMvSPxD1HudKZdFaF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A84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B179D" wp14:editId="1175C5D8">
                <wp:simplePos x="0" y="0"/>
                <wp:positionH relativeFrom="column">
                  <wp:posOffset>4152900</wp:posOffset>
                </wp:positionH>
                <wp:positionV relativeFrom="paragraph">
                  <wp:posOffset>144780</wp:posOffset>
                </wp:positionV>
                <wp:extent cx="15335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258D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1.4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502B5F" w:rsidRDefault="00502B5F"/>
    <w:p w:rsidR="00502B5F" w:rsidRDefault="00502B5F"/>
    <w:p w:rsidR="0047302B" w:rsidRDefault="0047302B"/>
    <w:p w:rsidR="00802497" w:rsidRPr="00802497" w:rsidRDefault="00802497" w:rsidP="0080249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>ОПШТИ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802497" w:rsidRPr="00802497" w:rsidTr="00502B5F">
        <w:trPr>
          <w:trHeight w:val="653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trHeight w:val="565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802497" w:rsidTr="00502B5F">
        <w:trPr>
          <w:trHeight w:val="555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Електронска адреса понуђача (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-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mail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Телефон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Телефакс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802497" w:rsidTr="00502B5F">
        <w:trPr>
          <w:trHeight w:val="49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Број текућег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iCs/>
          <w:color w:val="000000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2"/>
      </w:tblGrid>
      <w:tr w:rsidR="00802497" w:rsidRPr="0080249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А) САМОСТАЛНО </w:t>
            </w:r>
          </w:p>
        </w:tc>
      </w:tr>
      <w:tr w:rsidR="00802497" w:rsidRPr="0080249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Б) СА ПОДИЗВОЂАЧЕМ</w:t>
            </w:r>
          </w:p>
        </w:tc>
      </w:tr>
      <w:tr w:rsidR="00802497" w:rsidRPr="0080249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В) КАО ЗАЈЕДНИЧКУ ПОНУДУ</w:t>
            </w:r>
          </w:p>
        </w:tc>
      </w:tr>
    </w:tbl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  <w:t>Напомена:</w:t>
      </w:r>
      <w:r w:rsidRPr="00802497">
        <w:rPr>
          <w:rFonts w:ascii="Times New Roman" w:eastAsia="Calibri" w:hAnsi="Times New Roman" w:cs="Times New Roman"/>
          <w:i/>
          <w:iCs/>
          <w:color w:val="00000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3) </w:t>
      </w:r>
      <w:r w:rsidRPr="00802497">
        <w:rPr>
          <w:rFonts w:ascii="Times New Roman" w:eastAsia="TimesNewRomanPSMT" w:hAnsi="Times New Roman" w:cs="Times New Roman"/>
          <w:b/>
          <w:bCs/>
          <w:i/>
          <w:color w:val="000000"/>
        </w:rPr>
        <w:t xml:space="preserve">ПОДАЦИ О ПОДИЗВОЂАЧУ 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</w:rPr>
        <w:tab/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252"/>
        <w:gridCol w:w="4678"/>
      </w:tblGrid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trHeight w:val="41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4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49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4B3E26" w:rsidRPr="0080249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Напомена:</w:t>
      </w: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 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подизвођачу“ попуњавају само они понуђачи који п</w:t>
      </w:r>
      <w:r w:rsidR="00502B5F">
        <w:rPr>
          <w:rFonts w:ascii="Times New Roman" w:eastAsia="Calibri" w:hAnsi="Times New Roman" w:cs="Times New Roman"/>
          <w:i/>
          <w:iCs/>
          <w:color w:val="000000"/>
          <w:lang w:val="ru-RU"/>
        </w:rPr>
        <w:t>односе  понуду са подизвођачем.</w:t>
      </w:r>
    </w:p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Pr="0080249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4) </w:t>
      </w: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>ПОДАЦИ О УЧЕСНИКУ  У ЗАЈЕДНИЧКОЈ ПОНУДИ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ab/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252"/>
        <w:gridCol w:w="4683"/>
      </w:tblGrid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324DAD">
        <w:trPr>
          <w:trHeight w:val="4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5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56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trHeight w:val="9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3)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5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proofErr w:type="spellStart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Напомена</w:t>
      </w:r>
      <w:proofErr w:type="spellEnd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7302B" w:rsidRDefault="0047302B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7302B" w:rsidRDefault="0047302B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Pr="0080249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324DAD" w:rsidRPr="004B3E26" w:rsidRDefault="00802497" w:rsidP="00324DAD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802497">
        <w:rPr>
          <w:rFonts w:ascii="Times New Roman" w:eastAsia="TimesNewRomanPSMT" w:hAnsi="Times New Roman" w:cs="Times New Roman"/>
          <w:bCs/>
          <w:color w:val="000000"/>
        </w:rPr>
        <w:lastRenderedPageBreak/>
        <w:t>ОПИС ПРЕДМЕТА НАБАВКЕ</w:t>
      </w:r>
      <w:r w:rsidRPr="00802497">
        <w:rPr>
          <w:rFonts w:ascii="Times New Roman" w:eastAsia="Calibri" w:hAnsi="Times New Roman" w:cs="Times New Roman"/>
          <w:b/>
          <w:color w:val="000000"/>
          <w:lang w:val="ru-RU"/>
        </w:rPr>
        <w:t xml:space="preserve"> </w:t>
      </w:r>
    </w:p>
    <w:p w:rsidR="004B3E26" w:rsidRDefault="004B3E26" w:rsidP="004B3E26">
      <w:pPr>
        <w:widowControl w:val="0"/>
        <w:suppressAutoHyphens/>
        <w:spacing w:after="0" w:line="100" w:lineRule="atLeast"/>
        <w:ind w:left="502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324DAD" w:rsidRPr="00802497" w:rsidTr="00F67EEB">
        <w:trPr>
          <w:trHeight w:hRule="exact" w:val="7354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плаћања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а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15</w:t>
            </w: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испостављања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оверене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стране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овлашћеног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лица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факутра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закључења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Наруџбенице</w:t>
            </w:r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 Понуђач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пружене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регистрацију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закљученог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расположивих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финансијских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средства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води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Управе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трезор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складу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Правилником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поступку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регистровања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односно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других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захтева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исплату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као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вођења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садржају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Службени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гласник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РС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7/2018, 59/2018 и 8/2019).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Понуђача</w:t>
            </w: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предата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Писарници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–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Комесаријат за избеглице и миграције</w:t>
            </w:r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може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дужи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регистрације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Наручилац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само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ако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исправно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регистроване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достављене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става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2.овог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члана</w:t>
            </w:r>
            <w:r w:rsidRPr="00802497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супротном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Понуђач </w:t>
            </w:r>
            <w:proofErr w:type="gramStart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је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proofErr w:type="gram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откаже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тачне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идентификационе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податке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закљученог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адресу-место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испоруке добара</w:t>
            </w:r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</w:p>
        </w:tc>
      </w:tr>
      <w:tr w:rsidR="00324DAD" w:rsidRPr="00802497" w:rsidTr="00F67EEB">
        <w:trPr>
          <w:trHeight w:hRule="exact" w:val="887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</w:rPr>
            </w:pPr>
          </w:p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важења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02497">
              <w:rPr>
                <w:rFonts w:ascii="Times New Roman" w:eastAsia="Calibri" w:hAnsi="Times New Roman" w:cs="Times New Roman"/>
                <w:lang w:val="sr-Cyrl-CS"/>
              </w:rPr>
              <w:t xml:space="preserve">Понуда важи </w:t>
            </w:r>
            <w:r w:rsidRPr="00802497">
              <w:rPr>
                <w:rFonts w:ascii="Times New Roman" w:eastAsia="Calibri" w:hAnsi="Times New Roman" w:cs="Times New Roman"/>
              </w:rPr>
              <w:t>3</w:t>
            </w:r>
            <w:r w:rsidRPr="00802497">
              <w:rPr>
                <w:rFonts w:ascii="Times New Roman" w:eastAsia="Calibri" w:hAnsi="Times New Roman" w:cs="Times New Roman"/>
                <w:lang w:val="ru-RU"/>
              </w:rPr>
              <w:t xml:space="preserve">0 </w:t>
            </w:r>
            <w:r w:rsidRPr="00802497">
              <w:rPr>
                <w:rFonts w:ascii="Times New Roman" w:eastAsia="Calibri" w:hAnsi="Times New Roman" w:cs="Times New Roman"/>
                <w:lang w:val="sr-Cyrl-CS"/>
              </w:rPr>
              <w:t xml:space="preserve">дана од дана отварања понуда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24DAD" w:rsidRPr="00802497" w:rsidTr="00F67EEB">
        <w:trPr>
          <w:trHeight w:hRule="exact" w:val="516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>Критеријум за доделу уговора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02497">
              <w:rPr>
                <w:rFonts w:ascii="Times New Roman" w:eastAsia="Calibri" w:hAnsi="Times New Roman" w:cs="Times New Roman"/>
                <w:lang w:val="sr-Cyrl-CS"/>
              </w:rPr>
              <w:t>Економски најповољнија понуда – цена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324DAD" w:rsidRPr="00802497" w:rsidTr="00F67EEB">
        <w:trPr>
          <w:trHeight w:hRule="exact" w:val="4043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lastRenderedPageBreak/>
              <w:t>По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802497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</w:rPr>
              <w:t>са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стом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02497">
              <w:rPr>
                <w:rFonts w:ascii="Times New Roman" w:eastAsia="Times New Roman" w:hAnsi="Times New Roman" w:cs="Times New Roman"/>
                <w:bCs/>
                <w:spacing w:val="-1"/>
              </w:rPr>
              <w:t>ђ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еном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t>ц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ен</w:t>
            </w:r>
            <w:r w:rsidRPr="00802497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highlight w:val="yellow"/>
                <w:lang w:val="sr-Cyrl-RS"/>
              </w:rPr>
            </w:pP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80249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к</w:t>
            </w:r>
            <w:r w:rsidRPr="00802497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80249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02497">
              <w:rPr>
                <w:rFonts w:ascii="Times New Roman" w:eastAsia="Times New Roman" w:hAnsi="Times New Roman" w:cs="Times New Roman"/>
              </w:rPr>
              <w:t>и</w:t>
            </w:r>
            <w:r w:rsidRPr="00802497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80249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0249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80249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в</w:t>
            </w:r>
            <w:r w:rsidRPr="0080249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02497">
              <w:rPr>
                <w:rFonts w:ascii="Times New Roman" w:eastAsia="Times New Roman" w:hAnsi="Times New Roman" w:cs="Times New Roman"/>
              </w:rPr>
              <w:t>ше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</w:t>
            </w:r>
            <w:r w:rsidRPr="00802497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80249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02497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имају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ист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80249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цену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најповољнија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биће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изабрана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оног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понудио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r w:rsidRPr="00802497">
              <w:rPr>
                <w:rFonts w:ascii="Times New Roman" w:eastAsia="Times New Roman" w:hAnsi="Times New Roman" w:cs="Times New Roman"/>
                <w:lang w:val="sr-Cyrl-RS"/>
              </w:rPr>
              <w:t>краћи рок испоруке добара и биће му додељена наруџбеница.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324DAD" w:rsidRPr="00802497" w:rsidRDefault="00324DAD" w:rsidP="00F6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</w:rPr>
              <w:t>Уколико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примене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резервног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постоје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две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више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понуда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имају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исту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испоруке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>,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наручилац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ће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доделити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наруџбеницу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понуђачу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буде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извучен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путем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О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времену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месту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обавештавају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понуђачи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поднели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примене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додел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</w:rPr>
              <w:t>у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наруџбенице </w:t>
            </w:r>
            <w:r w:rsidRPr="00802497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резервног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>.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                          </w:t>
            </w: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24DAD" w:rsidRPr="00802497" w:rsidRDefault="00324DAD" w:rsidP="00F6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Избор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понуђача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путем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обавиће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транспарентан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начин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>.</w:t>
            </w:r>
            <w:r w:rsidRPr="0080249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324DAD" w:rsidRPr="00802497" w:rsidTr="00F67EEB">
        <w:trPr>
          <w:trHeight w:hRule="exact" w:val="745"/>
        </w:trPr>
        <w:tc>
          <w:tcPr>
            <w:tcW w:w="4111" w:type="dxa"/>
            <w:shd w:val="clear" w:color="auto" w:fill="auto"/>
            <w:vAlign w:val="center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rPr>
                <w:rFonts w:ascii="Times New Roman" w:eastAsia="Calibri" w:hAnsi="Times New Roman" w:cs="Times New Roman"/>
                <w:lang w:val="sr-Cyrl-RS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>Рок извршења предметне набавке: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1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49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ind w:right="41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497">
              <w:rPr>
                <w:rFonts w:ascii="Times New Roman" w:eastAsia="Calibri" w:hAnsi="Times New Roman" w:cs="Times New Roman"/>
                <w:bCs/>
                <w:lang w:val="sr-Cyrl-RS"/>
              </w:rPr>
              <w:t>до 3</w:t>
            </w:r>
            <w:r w:rsidRPr="00802497">
              <w:rPr>
                <w:rFonts w:ascii="Times New Roman" w:eastAsia="Calibri" w:hAnsi="Times New Roman" w:cs="Times New Roman"/>
                <w:bCs/>
                <w:lang w:val="sr-Latn-RS"/>
              </w:rPr>
              <w:t>1</w:t>
            </w:r>
            <w:r w:rsidRPr="00802497">
              <w:rPr>
                <w:rFonts w:ascii="Times New Roman" w:eastAsia="Calibri" w:hAnsi="Times New Roman" w:cs="Times New Roman"/>
                <w:bCs/>
                <w:lang w:val="sr-Cyrl-RS"/>
              </w:rPr>
              <w:t>.децембра 2021. године</w:t>
            </w:r>
          </w:p>
        </w:tc>
      </w:tr>
    </w:tbl>
    <w:p w:rsidR="00324DAD" w:rsidRPr="00324DAD" w:rsidRDefault="00324DAD" w:rsidP="00324DA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802497" w:rsidRPr="00324DAD" w:rsidRDefault="00324DAD" w:rsidP="00324DAD">
      <w:pPr>
        <w:widowControl w:val="0"/>
        <w:spacing w:after="0" w:line="240" w:lineRule="auto"/>
        <w:ind w:firstLine="720"/>
        <w:jc w:val="both"/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</w:pP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 xml:space="preserve">Датум  </w:t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  <w:t>Понуђач</w:t>
      </w:r>
    </w:p>
    <w:p w:rsidR="00802497" w:rsidRPr="00802497" w:rsidRDefault="00324DAD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tab/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802497" w:rsidRPr="00802497" w:rsidRDefault="00324DAD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D5432" wp14:editId="1753C860">
                <wp:simplePos x="0" y="0"/>
                <wp:positionH relativeFrom="column">
                  <wp:posOffset>4210050</wp:posOffset>
                </wp:positionH>
                <wp:positionV relativeFrom="paragraph">
                  <wp:posOffset>94615</wp:posOffset>
                </wp:positionV>
                <wp:extent cx="1524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FC0C3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7.45pt" to="45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eastAsia="TimesNewRomanPS-BoldMT" w:hAnsi="Times New Roman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1524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9762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95pt" to="11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Напомене</w:t>
      </w:r>
      <w:proofErr w:type="spellEnd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мора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потпише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чиме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CS"/>
        </w:rPr>
        <w:t>п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отврђује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тачни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подаци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који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обрасцу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наведени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Уколико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подносе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заједничку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определи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потписују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сви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одреди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једног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оји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ће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попунити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потписати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  <w:t>уде</w:t>
      </w:r>
    </w:p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FC0C49" w:rsidRPr="00FC0C49" w:rsidRDefault="00FC0C49" w:rsidP="00FC0C4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B5CB7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СПЕЦИФИКАЦИЈА СТРУКТУРЕ ПОНУЂЕНЕ ЦЕНЕ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1701"/>
        <w:gridCol w:w="1276"/>
        <w:gridCol w:w="1701"/>
        <w:gridCol w:w="1701"/>
      </w:tblGrid>
      <w:tr w:rsidR="00FC0C49" w:rsidRPr="005A6120" w:rsidTr="00FC0C49">
        <w:trPr>
          <w:cantSplit/>
          <w:trHeight w:val="149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before="6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Ред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Pr="00781660" w:rsidRDefault="00FC0C49" w:rsidP="00377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816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46" w:lineRule="auto"/>
              <w:ind w:left="224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RS"/>
              </w:rPr>
              <w:t>Број   школских                   ч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RS"/>
              </w:rPr>
              <w:t>сова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са свим трошковима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0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са свим трошковима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ом</w:t>
            </w:r>
            <w:proofErr w:type="spellEnd"/>
          </w:p>
        </w:tc>
      </w:tr>
      <w:tr w:rsidR="00FC0C49" w:rsidRPr="005A6120" w:rsidTr="00FC0C49">
        <w:trPr>
          <w:trHeight w:val="11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>Обука/радионица о о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сновама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Финансијског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управљања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контроле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(ФУК)</w:t>
            </w:r>
          </w:p>
        </w:tc>
        <w:tc>
          <w:tcPr>
            <w:tcW w:w="1701" w:type="dxa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Група од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10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15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>Обука/радионица о  и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зрад</w:t>
            </w:r>
            <w:proofErr w:type="spellEnd"/>
            <w:r w:rsidRPr="00FC0C49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акционог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плана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10-15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37757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>Обука/радионица о с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ачињавањ</w:t>
            </w:r>
            <w:proofErr w:type="spellEnd"/>
            <w:r w:rsidRPr="00FC0C49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Листе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пословних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процеса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10-15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>Обука/радионица о  и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зрад</w:t>
            </w:r>
            <w:proofErr w:type="spellEnd"/>
            <w:r w:rsidRPr="00FC0C49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Мапе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процеса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10-15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>Обука/радионица о  и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зрад</w:t>
            </w:r>
            <w:proofErr w:type="spellEnd"/>
            <w:r w:rsidRPr="00FC0C49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Мапа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процедуре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дефинисање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процедура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10-15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>Обука/радионица о  и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зрад</w:t>
            </w:r>
            <w:proofErr w:type="spellEnd"/>
            <w:r w:rsidRPr="00FC0C49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процедуре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10-15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 xml:space="preserve">Обука/радионица о 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Ажурирањ</w:t>
            </w:r>
            <w:proofErr w:type="spellEnd"/>
            <w:r w:rsidRPr="00FC0C49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регистра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ризика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10-15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0C49" w:rsidRPr="00FC0C49" w:rsidRDefault="00FC0C49" w:rsidP="00FC0C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C0C49">
              <w:rPr>
                <w:rFonts w:ascii="Times New Roman" w:hAnsi="Times New Roman" w:cs="Times New Roman"/>
                <w:b/>
                <w:lang w:val="sr-Cyrl-RS"/>
              </w:rPr>
              <w:t>Обука/радионица о  к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онтрол</w:t>
            </w:r>
            <w:proofErr w:type="spellEnd"/>
            <w:r w:rsidRPr="00FC0C49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FC0C49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регистру</w:t>
            </w:r>
            <w:proofErr w:type="spellEnd"/>
            <w:r w:rsidRPr="00FC0C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0C49">
              <w:rPr>
                <w:rFonts w:ascii="Times New Roman" w:hAnsi="Times New Roman" w:cs="Times New Roman"/>
                <w:b/>
              </w:rPr>
              <w:t>ризика</w:t>
            </w:r>
            <w:proofErr w:type="spellEnd"/>
          </w:p>
        </w:tc>
        <w:tc>
          <w:tcPr>
            <w:tcW w:w="1701" w:type="dxa"/>
            <w:vAlign w:val="center"/>
          </w:tcPr>
          <w:p w:rsidR="00FC0C49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10-15 полазника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600"/>
          <w:jc w:val="center"/>
        </w:trPr>
        <w:tc>
          <w:tcPr>
            <w:tcW w:w="9918" w:type="dxa"/>
            <w:gridSpan w:val="6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  </w:t>
            </w:r>
          </w:p>
          <w:p w:rsidR="00FC0C49" w:rsidRPr="005A6120" w:rsidRDefault="00FC0C49" w:rsidP="00FC0C49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</w:t>
            </w:r>
            <w:r w:rsidRPr="005A6120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5A6120">
              <w:rPr>
                <w:rFonts w:ascii="Times New Roman" w:eastAsia="TimesNewRomanPSMT" w:hAnsi="Times New Roman" w:cs="Times New Roman"/>
                <w:b/>
                <w:bCs/>
                <w:lang w:val="sr-Cyrl-RS"/>
              </w:rPr>
              <w:t xml:space="preserve"> </w:t>
            </w: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УКУПНО (ЗБИР ЈЕДИНИЧНИХ ЦЕНА) БЕЗ ПДВ-а</w:t>
            </w:r>
          </w:p>
          <w:p w:rsidR="00FC0C49" w:rsidRPr="005A6120" w:rsidRDefault="00FC0C49" w:rsidP="00FC0C49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FC0C49" w:rsidRPr="005A6120" w:rsidTr="00FC0C49">
        <w:trPr>
          <w:trHeight w:val="574"/>
          <w:jc w:val="center"/>
        </w:trPr>
        <w:tc>
          <w:tcPr>
            <w:tcW w:w="9918" w:type="dxa"/>
            <w:gridSpan w:val="6"/>
            <w:shd w:val="clear" w:color="auto" w:fill="auto"/>
          </w:tcPr>
          <w:p w:rsidR="00FC0C49" w:rsidRPr="005A6120" w:rsidRDefault="00FC0C49" w:rsidP="00FC0C49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   </w:t>
            </w:r>
          </w:p>
          <w:p w:rsidR="00FC0C49" w:rsidRPr="005A6120" w:rsidRDefault="00FC0C49" w:rsidP="00FC0C49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  УКУПНО (ЗБИР ЈЕДИНИЧНИХ ЦЕНА) СА ПДВ-ом</w:t>
            </w:r>
          </w:p>
          <w:p w:rsidR="00FC0C49" w:rsidRPr="005A6120" w:rsidRDefault="00FC0C49" w:rsidP="00FC0C49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</w:tbl>
    <w:p w:rsidR="00FC0C49" w:rsidRDefault="00FC0C49" w:rsidP="00FC0C49">
      <w:pPr>
        <w:widowControl w:val="0"/>
        <w:spacing w:after="0" w:line="200" w:lineRule="exact"/>
        <w:jc w:val="right"/>
        <w:rPr>
          <w:rFonts w:ascii="Times New Roman" w:eastAsia="Calibri" w:hAnsi="Times New Roman" w:cs="Times New Roman"/>
          <w:b/>
          <w:lang w:val="sr-Cyrl-RS"/>
        </w:rPr>
      </w:pPr>
    </w:p>
    <w:p w:rsidR="00FC0C49" w:rsidRPr="00324DAD" w:rsidRDefault="00FC0C49" w:rsidP="00FC0C49">
      <w:pPr>
        <w:widowControl w:val="0"/>
        <w:spacing w:after="0" w:line="200" w:lineRule="exact"/>
        <w:jc w:val="right"/>
        <w:rPr>
          <w:rFonts w:ascii="Times New Roman" w:eastAsia="Calibri" w:hAnsi="Times New Roman" w:cs="Times New Roman"/>
          <w:b/>
          <w:lang w:val="sr-Cyrl-RS"/>
        </w:rPr>
      </w:pPr>
      <w:r w:rsidRPr="00324DAD">
        <w:rPr>
          <w:rFonts w:ascii="Times New Roman" w:eastAsia="Calibri" w:hAnsi="Times New Roman" w:cs="Times New Roman"/>
          <w:b/>
          <w:lang w:val="sr-Cyrl-RS"/>
        </w:rPr>
        <w:t>Потпис овлашћеног лица</w:t>
      </w:r>
    </w:p>
    <w:p w:rsidR="00FC0C49" w:rsidRPr="001B5CB7" w:rsidRDefault="00FC0C49" w:rsidP="00FC0C49">
      <w:pPr>
        <w:rPr>
          <w:rFonts w:ascii="Times New Roman" w:hAnsi="Times New Roman" w:cs="Times New Roman"/>
        </w:rPr>
      </w:pPr>
    </w:p>
    <w:p w:rsidR="00324DAD" w:rsidRPr="00FC0C49" w:rsidRDefault="00324DAD" w:rsidP="00FC0C4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193675</wp:posOffset>
                </wp:positionV>
                <wp:extent cx="1924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D41BE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5.25pt" to="47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AAuAEAAMUDAAAOAAAAZHJzL2Uyb0RvYy54bWysU8GOEzEMvSPxD1HudKYV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802497" w:rsidRPr="00802497" w:rsidRDefault="00802497" w:rsidP="00802497">
      <w:pPr>
        <w:widowControl w:val="0"/>
        <w:spacing w:after="0" w:line="240" w:lineRule="auto"/>
        <w:ind w:left="397"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lastRenderedPageBreak/>
        <w:t>И З</w:t>
      </w:r>
      <w:r w:rsidRPr="0080249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Ј</w:t>
      </w:r>
      <w:r w:rsidRPr="00802497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А</w:t>
      </w:r>
      <w:r w:rsidRPr="00802497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В А</w:t>
      </w:r>
    </w:p>
    <w:p w:rsidR="00802497" w:rsidRPr="00802497" w:rsidRDefault="00802497" w:rsidP="00802497">
      <w:pPr>
        <w:widowControl w:val="0"/>
        <w:spacing w:after="0" w:line="240" w:lineRule="auto"/>
        <w:ind w:right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испуњености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критеријума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квалитативни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избор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привредног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субјекта</w:t>
      </w:r>
      <w:proofErr w:type="spellEnd"/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024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</w:t>
      </w:r>
      <w:r w:rsidRPr="008024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>РЂ</w:t>
      </w:r>
      <w:r w:rsidRPr="008024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 w:rsidRPr="008024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proofErr w:type="spellStart"/>
      <w:r w:rsidRPr="0080249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249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јалном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орно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орно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02497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ђ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ача</w:t>
      </w:r>
      <w:proofErr w:type="spellEnd"/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8024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172720</wp:posOffset>
                </wp:positionV>
                <wp:extent cx="5788660" cy="0"/>
                <wp:effectExtent l="6350" t="10795" r="571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6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.25pt;margin-top:13.6pt;width:45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o+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"/>
            </w:pict>
          </mc:Fallback>
        </mc:AlternateContent>
      </w:r>
    </w:p>
    <w:p w:rsidR="00802497" w:rsidRPr="00802497" w:rsidRDefault="00802497" w:rsidP="008024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(</w:t>
      </w:r>
      <w:r w:rsidRPr="00802497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назив понуђача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02497" w:rsidRPr="00802497" w:rsidRDefault="00802497" w:rsidP="0080249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ис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њава</w:t>
      </w:r>
      <w:proofErr w:type="spellEnd"/>
      <w:r w:rsidRPr="00802497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слове</w:t>
      </w:r>
      <w:proofErr w:type="spellEnd"/>
      <w:r w:rsidRPr="0080249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802497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80249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802497">
        <w:rPr>
          <w:rFonts w:ascii="Times New Roman" w:eastAsia="Calibri" w:hAnsi="Times New Roman" w:cs="Times New Roman"/>
          <w:sz w:val="24"/>
          <w:szCs w:val="24"/>
        </w:rPr>
        <w:t>ешће</w:t>
      </w:r>
      <w:proofErr w:type="spellEnd"/>
      <w:r w:rsidRPr="0080249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пост</w:t>
      </w:r>
      <w:r w:rsidRPr="0080249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пку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sz w:val="24"/>
          <w:szCs w:val="24"/>
        </w:rPr>
        <w:t>р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sz w:val="24"/>
          <w:szCs w:val="24"/>
        </w:rPr>
        <w:t>ј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 </w:t>
      </w:r>
      <w:r w:rsidR="00275784">
        <w:rPr>
          <w:rFonts w:ascii="Times New Roman" w:eastAsia="Calibri" w:hAnsi="Times New Roman" w:cs="Times New Roman"/>
          <w:sz w:val="24"/>
          <w:szCs w:val="24"/>
          <w:lang w:val="sr-Cyrl-RS"/>
        </w:rPr>
        <w:t>61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/2021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80249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чији је предмет </w:t>
      </w:r>
      <w:r w:rsidR="00275784" w:rsidRPr="00DC13CB">
        <w:rPr>
          <w:rFonts w:ascii="Times New Roman" w:hAnsi="Times New Roman" w:cs="Times New Roman"/>
          <w:bCs/>
          <w:color w:val="000000"/>
          <w:lang w:val="sr-Cyrl-RS"/>
        </w:rPr>
        <w:t xml:space="preserve">Набавка услуге </w:t>
      </w:r>
      <w:r w:rsidR="00275784">
        <w:rPr>
          <w:rFonts w:ascii="Times New Roman" w:hAnsi="Times New Roman" w:cs="Times New Roman"/>
          <w:bCs/>
          <w:color w:val="000000"/>
          <w:lang w:val="sr-Cyrl-RS"/>
        </w:rPr>
        <w:t>обучавања запослених за израду мапе пословних процеса са практичном применом</w:t>
      </w:r>
      <w:r w:rsidR="00275784"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и то да:</w:t>
      </w:r>
    </w:p>
    <w:p w:rsidR="00802497" w:rsidRPr="00802497" w:rsidRDefault="00802497" w:rsidP="0080249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1) </w:t>
      </w:r>
      <w:proofErr w:type="spellStart"/>
      <w:proofErr w:type="gram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привредни</w:t>
      </w:r>
      <w:proofErr w:type="spellEnd"/>
      <w:proofErr w:type="gram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субјект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његов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законски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заступник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периоду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од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претходних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пет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година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од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дана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истека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рока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подношење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понуда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односно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пријава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није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правноснажно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осуђен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осим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ако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правноснажном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пресудом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није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утврђен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други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период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забране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учешћа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поступку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:</w:t>
      </w:r>
    </w:p>
    <w:p w:rsidR="00802497" w:rsidRPr="0080249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802497">
        <w:rPr>
          <w:rFonts w:ascii="Times New Roman" w:eastAsia="Calibri" w:hAnsi="Times New Roman" w:cs="Times New Roman"/>
        </w:rPr>
        <w:t xml:space="preserve">(1) </w:t>
      </w:r>
      <w:proofErr w:type="spellStart"/>
      <w:proofErr w:type="gram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proofErr w:type="gram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које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је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извршило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као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члан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организоване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криминалне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групе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удруживање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ради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вршења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кривичних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</w:t>
      </w:r>
      <w:proofErr w:type="spellEnd"/>
      <w:r w:rsidRPr="00802497">
        <w:rPr>
          <w:rFonts w:ascii="Times New Roman" w:eastAsia="Calibri" w:hAnsi="Times New Roman" w:cs="Times New Roman"/>
        </w:rPr>
        <w:t>;</w:t>
      </w:r>
    </w:p>
    <w:p w:rsidR="00802497" w:rsidRPr="0080249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proofErr w:type="gramStart"/>
      <w:r w:rsidRPr="00802497">
        <w:rPr>
          <w:rFonts w:ascii="Times New Roman" w:eastAsia="Calibri" w:hAnsi="Times New Roman" w:cs="Times New Roman"/>
        </w:rPr>
        <w:t xml:space="preserve">(2)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злоупотребе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положаја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одговорног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лица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злоупотребе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вези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са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јавном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набавком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примања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обављању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привредне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делатности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давања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обављању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привредне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делатности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злоупотребе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службеног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положаја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трговине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утицајем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примања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давања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преваре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неоснованог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добијања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коришћења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кредита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друге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погодности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преваре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обављању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привредне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делатности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пореске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утаје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тероризма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јавног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подстицања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извршење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терористичких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врбовања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обучавања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вршење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терористичких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терористичког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удруживања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новца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финансирања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тероризма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трговине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људима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заснивања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ропског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односа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превоза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лица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ропском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односу</w:t>
      </w:r>
      <w:proofErr w:type="spellEnd"/>
      <w:r w:rsidRPr="00802497">
        <w:rPr>
          <w:rFonts w:ascii="Times New Roman" w:eastAsia="Calibri" w:hAnsi="Times New Roman" w:cs="Times New Roman"/>
        </w:rPr>
        <w:t>;</w:t>
      </w:r>
      <w:proofErr w:type="gramEnd"/>
    </w:p>
    <w:p w:rsidR="00802497" w:rsidRPr="0080249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2)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 да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 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је 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3) да  привредни субјект у периоду од претходне две године од дана истека рока за подношење понуда, односно пријава,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 није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</w:t>
      </w: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4) 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да не 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постоји сукоб интереса, у смислу овог закона, који не може да се отклони другим мерама;</w:t>
      </w: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5) да привредни субјект 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није 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Наручилац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дужан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искључи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привредног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субјекта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ако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утврди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постоје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основи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искључење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наведени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овој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Изјави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, а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може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одустане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преовлађујућих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разлога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који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односе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јавни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интерес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као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што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јавно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здравље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или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заштита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животне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средине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ind w:left="397" w:right="680"/>
        <w:jc w:val="both"/>
        <w:rPr>
          <w:rFonts w:ascii="Calibri" w:eastAsia="Arial" w:hAnsi="Calibri" w:cs="Times New Roman"/>
          <w:b/>
          <w:spacing w:val="-4"/>
          <w:sz w:val="24"/>
          <w:szCs w:val="24"/>
          <w:lang w:val="sr-Cyrl-RS"/>
        </w:rPr>
      </w:pPr>
      <w:r w:rsidRPr="00802497">
        <w:rPr>
          <w:rFonts w:ascii="Times New Roman" w:eastAsia="Arial" w:hAnsi="Times New Roman" w:cs="Times New Roman"/>
          <w:b/>
          <w:spacing w:val="-1"/>
          <w:sz w:val="24"/>
          <w:szCs w:val="24"/>
          <w:lang w:val="sr-Cyrl-RS"/>
        </w:rPr>
        <w:t xml:space="preserve">  Датум</w:t>
      </w:r>
      <w:r w:rsidRPr="00802497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Потпис овлашћеног лица</w:t>
      </w:r>
      <w:r w:rsidRPr="00802497">
        <w:rPr>
          <w:rFonts w:ascii="Calibri" w:eastAsia="Arial" w:hAnsi="Calibri" w:cs="Times New Roman"/>
          <w:b/>
          <w:spacing w:val="-4"/>
          <w:sz w:val="24"/>
          <w:szCs w:val="24"/>
          <w:lang w:val="sr-Cyrl-RS"/>
        </w:rPr>
        <w:t xml:space="preserve">        </w:t>
      </w:r>
    </w:p>
    <w:p w:rsidR="00802497" w:rsidRPr="00802497" w:rsidRDefault="00802497" w:rsidP="00802497">
      <w:pPr>
        <w:widowControl w:val="0"/>
        <w:spacing w:after="0" w:line="240" w:lineRule="auto"/>
        <w:ind w:left="397" w:right="68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802497">
        <w:rPr>
          <w:rFonts w:ascii="Calibri" w:eastAsia="Arial" w:hAnsi="Calibri" w:cs="Times New Roman"/>
          <w:b/>
          <w:spacing w:val="-4"/>
          <w:sz w:val="24"/>
          <w:szCs w:val="24"/>
          <w:lang w:val="sr-Cyrl-RS"/>
        </w:rPr>
        <w:t xml:space="preserve">                             </w:t>
      </w:r>
    </w:p>
    <w:p w:rsidR="00802497" w:rsidRPr="00802497" w:rsidRDefault="00802497" w:rsidP="00802497">
      <w:pPr>
        <w:widowControl w:val="0"/>
        <w:spacing w:after="0" w:line="240" w:lineRule="auto"/>
        <w:ind w:left="397" w:right="680"/>
        <w:rPr>
          <w:rFonts w:ascii="Calibri" w:eastAsia="Calibri" w:hAnsi="Calibri" w:cs="Times New Roman"/>
          <w:lang w:val="sr-Cyrl-RS"/>
        </w:rPr>
      </w:pPr>
      <w:r w:rsidRPr="00802497">
        <w:rPr>
          <w:rFonts w:ascii="Calibri" w:eastAsia="Arial" w:hAnsi="Calibri" w:cs="Times New Roman"/>
          <w:sz w:val="24"/>
          <w:szCs w:val="24"/>
          <w:lang w:val="sr-Cyrl-RS"/>
        </w:rPr>
        <w:t>________________                                                       _________________________</w:t>
      </w:r>
    </w:p>
    <w:p w:rsidR="00802497" w:rsidRDefault="00802497"/>
    <w:sectPr w:rsidR="00802497" w:rsidSect="004B3E2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02" w:rsidRDefault="00620102">
      <w:pPr>
        <w:spacing w:after="0" w:line="240" w:lineRule="auto"/>
      </w:pPr>
      <w:r>
        <w:separator/>
      </w:r>
    </w:p>
  </w:endnote>
  <w:endnote w:type="continuationSeparator" w:id="0">
    <w:p w:rsidR="00620102" w:rsidRDefault="0062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76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E26" w:rsidRDefault="004B3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B3E26" w:rsidRDefault="004B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02" w:rsidRDefault="00620102">
      <w:pPr>
        <w:spacing w:after="0" w:line="240" w:lineRule="auto"/>
      </w:pPr>
      <w:r>
        <w:separator/>
      </w:r>
    </w:p>
  </w:footnote>
  <w:footnote w:type="continuationSeparator" w:id="0">
    <w:p w:rsidR="00620102" w:rsidRDefault="0062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26" w:rsidRDefault="004B3E26">
    <w:pPr>
      <w:pStyle w:val="Header"/>
      <w:jc w:val="right"/>
    </w:pPr>
  </w:p>
  <w:p w:rsidR="004B3E26" w:rsidRDefault="004B3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0A2"/>
    <w:multiLevelType w:val="hybridMultilevel"/>
    <w:tmpl w:val="D7D0E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E1133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90E"/>
    <w:multiLevelType w:val="hybridMultilevel"/>
    <w:tmpl w:val="2BC4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23793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5EB"/>
    <w:multiLevelType w:val="hybridMultilevel"/>
    <w:tmpl w:val="DFF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D9B"/>
    <w:multiLevelType w:val="hybridMultilevel"/>
    <w:tmpl w:val="D50CD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2388D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E9232C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792C"/>
    <w:multiLevelType w:val="hybridMultilevel"/>
    <w:tmpl w:val="C4520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260"/>
    <w:multiLevelType w:val="hybridMultilevel"/>
    <w:tmpl w:val="6E8EDB68"/>
    <w:lvl w:ilvl="0" w:tplc="E8023F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B7D3C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7A71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E3551"/>
    <w:multiLevelType w:val="hybridMultilevel"/>
    <w:tmpl w:val="49EE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0D0D77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A14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300E2"/>
    <w:multiLevelType w:val="hybridMultilevel"/>
    <w:tmpl w:val="04AA6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83383"/>
    <w:multiLevelType w:val="hybridMultilevel"/>
    <w:tmpl w:val="AD00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F75C4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D4A9F"/>
    <w:multiLevelType w:val="hybridMultilevel"/>
    <w:tmpl w:val="D4F8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17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  <w:num w:numId="18">
    <w:abstractNumId w:val="20"/>
  </w:num>
  <w:num w:numId="19">
    <w:abstractNumId w:val="18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1"/>
    <w:rsid w:val="00077493"/>
    <w:rsid w:val="00275784"/>
    <w:rsid w:val="003055F9"/>
    <w:rsid w:val="00324DAD"/>
    <w:rsid w:val="003B2D31"/>
    <w:rsid w:val="0047302B"/>
    <w:rsid w:val="004B3E26"/>
    <w:rsid w:val="00502B5F"/>
    <w:rsid w:val="00620102"/>
    <w:rsid w:val="00802497"/>
    <w:rsid w:val="008E0535"/>
    <w:rsid w:val="00A84DCF"/>
    <w:rsid w:val="00EF12CF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1CA8"/>
  <w15:chartTrackingRefBased/>
  <w15:docId w15:val="{1C7A90C8-12ED-4DA5-A26C-48D5377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97"/>
    <w:pPr>
      <w:ind w:left="720"/>
      <w:contextualSpacing/>
    </w:pPr>
  </w:style>
  <w:style w:type="table" w:styleId="TableGrid">
    <w:name w:val="Table Grid"/>
    <w:basedOn w:val="TableNormal"/>
    <w:uiPriority w:val="39"/>
    <w:rsid w:val="0080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26"/>
  </w:style>
  <w:style w:type="paragraph" w:styleId="Footer">
    <w:name w:val="footer"/>
    <w:basedOn w:val="Normal"/>
    <w:link w:val="FooterChar"/>
    <w:uiPriority w:val="99"/>
    <w:unhideWhenUsed/>
    <w:rsid w:val="004B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16</cp:revision>
  <dcterms:created xsi:type="dcterms:W3CDTF">2021-11-23T10:31:00Z</dcterms:created>
  <dcterms:modified xsi:type="dcterms:W3CDTF">2021-12-07T12:08:00Z</dcterms:modified>
</cp:coreProperties>
</file>