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BA" w:rsidRDefault="00841EBA" w:rsidP="00854719">
      <w:pPr>
        <w:spacing w:before="100" w:beforeAutospacing="1" w:after="100" w:afterAutospacing="1"/>
        <w:jc w:val="center"/>
        <w:rPr>
          <w:b/>
          <w:sz w:val="28"/>
          <w:szCs w:val="28"/>
        </w:rPr>
      </w:pPr>
      <w:r w:rsidRPr="003A3D13">
        <w:rPr>
          <w:b/>
          <w:sz w:val="28"/>
          <w:szCs w:val="28"/>
        </w:rPr>
        <w:t xml:space="preserve">CORRIGENDUM </w:t>
      </w:r>
      <w:r w:rsidR="003A3D13" w:rsidRPr="003A3D13">
        <w:rPr>
          <w:b/>
          <w:sz w:val="28"/>
          <w:szCs w:val="28"/>
        </w:rPr>
        <w:t xml:space="preserve">No: </w:t>
      </w:r>
      <w:proofErr w:type="gramStart"/>
      <w:r w:rsidR="003A3D13" w:rsidRPr="003A3D13">
        <w:rPr>
          <w:b/>
          <w:sz w:val="28"/>
          <w:szCs w:val="28"/>
        </w:rPr>
        <w:t>1</w:t>
      </w:r>
      <w:proofErr w:type="gramEnd"/>
    </w:p>
    <w:p w:rsidR="003A3D13" w:rsidRPr="003A3D13" w:rsidRDefault="003A3D13" w:rsidP="00854719">
      <w:pPr>
        <w:spacing w:before="100" w:beforeAutospacing="1" w:after="100" w:afterAutospacing="1"/>
        <w:jc w:val="center"/>
        <w:rPr>
          <w:b/>
          <w:sz w:val="28"/>
          <w:szCs w:val="28"/>
        </w:rPr>
      </w:pPr>
      <w:r>
        <w:rPr>
          <w:b/>
          <w:sz w:val="28"/>
          <w:szCs w:val="28"/>
        </w:rPr>
        <w:t xml:space="preserve">to the </w:t>
      </w:r>
    </w:p>
    <w:p w:rsidR="00841EBA" w:rsidRDefault="009F5E13" w:rsidP="00841EBA">
      <w:pPr>
        <w:spacing w:before="100" w:beforeAutospacing="1" w:after="100" w:afterAutospacing="1"/>
        <w:jc w:val="center"/>
        <w:rPr>
          <w:b/>
          <w:sz w:val="28"/>
          <w:szCs w:val="28"/>
        </w:rPr>
      </w:pPr>
      <w:r w:rsidRPr="006B3444">
        <w:rPr>
          <w:b/>
          <w:sz w:val="28"/>
          <w:szCs w:val="28"/>
        </w:rPr>
        <w:t xml:space="preserve">CONTRACT </w:t>
      </w:r>
      <w:r w:rsidR="00841EBA" w:rsidRPr="006B3444">
        <w:rPr>
          <w:b/>
          <w:sz w:val="28"/>
          <w:szCs w:val="28"/>
        </w:rPr>
        <w:t xml:space="preserve">NOTICE </w:t>
      </w:r>
    </w:p>
    <w:p w:rsidR="009123F0" w:rsidRPr="006B3444" w:rsidRDefault="009123F0" w:rsidP="00841EBA">
      <w:pPr>
        <w:spacing w:before="100" w:beforeAutospacing="1" w:after="100" w:afterAutospacing="1"/>
        <w:jc w:val="center"/>
        <w:rPr>
          <w:b/>
          <w:sz w:val="28"/>
          <w:szCs w:val="28"/>
        </w:rPr>
      </w:pPr>
      <w:r>
        <w:rPr>
          <w:b/>
          <w:sz w:val="28"/>
          <w:szCs w:val="28"/>
        </w:rPr>
        <w:t xml:space="preserve">TENDER DISSIER </w:t>
      </w:r>
    </w:p>
    <w:p w:rsidR="00C70576" w:rsidRPr="006B3444" w:rsidRDefault="00C70576" w:rsidP="00841EBA">
      <w:pPr>
        <w:spacing w:before="100" w:beforeAutospacing="1" w:after="100" w:afterAutospacing="1"/>
        <w:rPr>
          <w:b/>
          <w:sz w:val="22"/>
          <w:szCs w:val="22"/>
        </w:rPr>
      </w:pPr>
    </w:p>
    <w:p w:rsidR="00841EBA" w:rsidRDefault="00BE7B8B" w:rsidP="00841EBA">
      <w:pPr>
        <w:spacing w:before="100" w:beforeAutospacing="1" w:after="100" w:afterAutospacing="1"/>
        <w:rPr>
          <w:b/>
          <w:sz w:val="22"/>
          <w:szCs w:val="22"/>
        </w:rPr>
      </w:pPr>
      <w:r w:rsidRPr="004E0A63">
        <w:rPr>
          <w:b/>
          <w:sz w:val="22"/>
          <w:szCs w:val="22"/>
        </w:rPr>
        <w:t>II.1.1) Contract Notice Title:</w:t>
      </w:r>
      <w:r w:rsidR="004E0A63" w:rsidRPr="004E0A63">
        <w:rPr>
          <w:b/>
          <w:sz w:val="22"/>
          <w:szCs w:val="22"/>
        </w:rPr>
        <w:t xml:space="preserve"> </w:t>
      </w:r>
      <w:r w:rsidR="00DC3CDE" w:rsidRPr="00DC3CDE">
        <w:rPr>
          <w:b/>
          <w:sz w:val="22"/>
          <w:szCs w:val="22"/>
        </w:rPr>
        <w:t>“Supply of fuel for SCRM”</w:t>
      </w:r>
      <w:r w:rsidRPr="004E0A63">
        <w:rPr>
          <w:sz w:val="22"/>
          <w:szCs w:val="22"/>
          <w:u w:val="single"/>
        </w:rPr>
        <w:br/>
      </w:r>
      <w:r w:rsidRPr="004E0A63">
        <w:rPr>
          <w:b/>
          <w:sz w:val="22"/>
          <w:szCs w:val="22"/>
        </w:rPr>
        <w:t>II.1.1) Contract Notice Reference Number</w:t>
      </w:r>
      <w:r w:rsidR="004E0A63" w:rsidRPr="004E0A63">
        <w:rPr>
          <w:b/>
          <w:sz w:val="22"/>
          <w:szCs w:val="22"/>
        </w:rPr>
        <w:t>:</w:t>
      </w:r>
      <w:r w:rsidR="004E0A63" w:rsidRPr="004E0A63">
        <w:rPr>
          <w:sz w:val="22"/>
          <w:szCs w:val="22"/>
        </w:rPr>
        <w:t xml:space="preserve"> </w:t>
      </w:r>
      <w:r w:rsidR="00001F8B" w:rsidRPr="00001F8B">
        <w:rPr>
          <w:b/>
          <w:sz w:val="22"/>
          <w:szCs w:val="22"/>
        </w:rPr>
        <w:t>IPA/2022/435-352/404-72/3</w:t>
      </w:r>
    </w:p>
    <w:p w:rsidR="00694CFA" w:rsidRPr="004E0A63" w:rsidRDefault="00694CFA" w:rsidP="00841EBA">
      <w:pPr>
        <w:spacing w:before="100" w:beforeAutospacing="1" w:after="100" w:afterAutospacing="1"/>
        <w:rPr>
          <w:b/>
          <w:sz w:val="22"/>
          <w:szCs w:val="22"/>
        </w:rPr>
      </w:pPr>
      <w:r>
        <w:rPr>
          <w:b/>
          <w:sz w:val="22"/>
          <w:szCs w:val="22"/>
        </w:rPr>
        <w:t>Republic of Serbia</w:t>
      </w:r>
    </w:p>
    <w:p w:rsidR="00841EBA" w:rsidRPr="004E0A63" w:rsidRDefault="00BE7B8B" w:rsidP="00841EBA">
      <w:pPr>
        <w:spacing w:before="100" w:beforeAutospacing="1" w:after="100" w:afterAutospacing="1"/>
        <w:jc w:val="both"/>
        <w:rPr>
          <w:b/>
          <w:sz w:val="22"/>
          <w:szCs w:val="22"/>
          <w:u w:val="single"/>
        </w:rPr>
      </w:pPr>
      <w:bookmarkStart w:id="0" w:name="OLE_LINK3"/>
      <w:bookmarkEnd w:id="0"/>
      <w:r w:rsidRPr="004E0A63">
        <w:rPr>
          <w:b/>
          <w:sz w:val="22"/>
          <w:szCs w:val="22"/>
          <w:u w:val="single"/>
        </w:rPr>
        <w:t>VII. 1.1) Reason for change</w:t>
      </w:r>
    </w:p>
    <w:p w:rsidR="00BE7B8B" w:rsidRPr="004E0A63" w:rsidRDefault="00BE7B8B" w:rsidP="00841EBA">
      <w:pPr>
        <w:spacing w:before="100" w:beforeAutospacing="1" w:after="100" w:afterAutospacing="1"/>
        <w:jc w:val="both"/>
        <w:rPr>
          <w:sz w:val="22"/>
          <w:szCs w:val="22"/>
        </w:rPr>
      </w:pPr>
      <w:r w:rsidRPr="009123F0">
        <w:rPr>
          <w:sz w:val="22"/>
          <w:szCs w:val="22"/>
        </w:rPr>
        <w:t>Modification of original information submitted by the contracting authority</w:t>
      </w:r>
      <w:r w:rsidR="004E0A63" w:rsidRPr="009123F0">
        <w:rPr>
          <w:sz w:val="22"/>
          <w:szCs w:val="22"/>
        </w:rPr>
        <w:t>.</w:t>
      </w:r>
    </w:p>
    <w:p w:rsidR="004E0A63" w:rsidRPr="004E0A63" w:rsidRDefault="004E0A63" w:rsidP="00091D23">
      <w:pPr>
        <w:spacing w:before="100" w:beforeAutospacing="1" w:after="100" w:afterAutospacing="1"/>
        <w:jc w:val="both"/>
        <w:rPr>
          <w:sz w:val="22"/>
          <w:szCs w:val="22"/>
          <w:u w:val="single"/>
          <w:lang w:val="en-US" w:eastAsia="de-DE"/>
        </w:rPr>
      </w:pPr>
    </w:p>
    <w:p w:rsidR="004E0A63" w:rsidRDefault="004E0A63" w:rsidP="00841EBA">
      <w:pPr>
        <w:spacing w:before="100" w:beforeAutospacing="1" w:after="100" w:afterAutospacing="1"/>
        <w:rPr>
          <w:b/>
          <w:sz w:val="22"/>
          <w:szCs w:val="22"/>
          <w:u w:val="single"/>
          <w:lang w:val="en-US" w:eastAsia="de-DE"/>
        </w:rPr>
      </w:pPr>
      <w:r w:rsidRPr="004E0A63">
        <w:rPr>
          <w:b/>
          <w:sz w:val="22"/>
          <w:szCs w:val="22"/>
          <w:u w:val="single"/>
          <w:lang w:val="en-US" w:eastAsia="de-DE"/>
        </w:rPr>
        <w:t xml:space="preserve">VII.1.2) Text to </w:t>
      </w:r>
      <w:proofErr w:type="gramStart"/>
      <w:r w:rsidRPr="004E0A63">
        <w:rPr>
          <w:b/>
          <w:sz w:val="22"/>
          <w:szCs w:val="22"/>
          <w:u w:val="single"/>
          <w:lang w:val="en-US" w:eastAsia="de-DE"/>
        </w:rPr>
        <w:t>be corrected</w:t>
      </w:r>
      <w:proofErr w:type="gramEnd"/>
      <w:r w:rsidRPr="004E0A63">
        <w:rPr>
          <w:b/>
          <w:sz w:val="22"/>
          <w:szCs w:val="22"/>
          <w:u w:val="single"/>
          <w:lang w:val="en-US" w:eastAsia="de-DE"/>
        </w:rPr>
        <w:t xml:space="preserve"> in the original notice</w:t>
      </w:r>
    </w:p>
    <w:p w:rsidR="00AD7662" w:rsidRDefault="00BE7B8B" w:rsidP="00C26DF3">
      <w:pPr>
        <w:spacing w:before="100" w:beforeAutospacing="1" w:after="100" w:afterAutospacing="1"/>
        <w:rPr>
          <w:b/>
          <w:sz w:val="22"/>
          <w:szCs w:val="22"/>
          <w:lang w:val="en-US" w:eastAsia="de-DE"/>
        </w:rPr>
      </w:pPr>
      <w:r w:rsidRPr="00C26DF3">
        <w:rPr>
          <w:b/>
          <w:sz w:val="22"/>
          <w:szCs w:val="22"/>
          <w:lang w:val="en-US" w:eastAsia="de-DE"/>
        </w:rPr>
        <w:t xml:space="preserve">Section </w:t>
      </w:r>
      <w:r w:rsidR="00032401" w:rsidRPr="00C26DF3">
        <w:rPr>
          <w:b/>
          <w:sz w:val="22"/>
          <w:szCs w:val="22"/>
          <w:lang w:val="en-US" w:eastAsia="de-DE"/>
        </w:rPr>
        <w:t>No</w:t>
      </w:r>
      <w:r w:rsidR="00DE334D" w:rsidRPr="00C26DF3">
        <w:rPr>
          <w:b/>
          <w:sz w:val="22"/>
          <w:szCs w:val="22"/>
          <w:lang w:val="en-US" w:eastAsia="de-DE"/>
        </w:rPr>
        <w:t xml:space="preserve"> &lt;</w:t>
      </w:r>
      <w:r w:rsidR="00C26DF3">
        <w:rPr>
          <w:b/>
          <w:sz w:val="22"/>
          <w:szCs w:val="22"/>
          <w:lang w:val="en-US" w:eastAsia="de-DE"/>
        </w:rPr>
        <w:t>1.1</w:t>
      </w:r>
      <w:r w:rsidR="00C26DF3" w:rsidRPr="00C26DF3">
        <w:rPr>
          <w:b/>
          <w:sz w:val="22"/>
          <w:szCs w:val="22"/>
          <w:lang w:val="en-US" w:eastAsia="de-DE"/>
        </w:rPr>
        <w:t xml:space="preserve">&gt; of annex </w:t>
      </w:r>
      <w:r w:rsidR="009123F0" w:rsidRPr="00C26DF3">
        <w:rPr>
          <w:b/>
          <w:sz w:val="22"/>
          <w:szCs w:val="22"/>
          <w:lang w:val="en-US" w:eastAsia="de-DE"/>
        </w:rPr>
        <w:t>A.INSTRUCTIONS TO TENDERERS</w:t>
      </w:r>
      <w:r w:rsidR="004E0A63">
        <w:rPr>
          <w:sz w:val="22"/>
          <w:szCs w:val="22"/>
          <w:lang w:val="en-US" w:eastAsia="de-DE"/>
        </w:rPr>
        <w:br/>
      </w:r>
    </w:p>
    <w:p w:rsidR="00AD7662" w:rsidRDefault="00B02A53" w:rsidP="00C26DF3">
      <w:pPr>
        <w:spacing w:before="100" w:beforeAutospacing="1" w:after="100" w:afterAutospacing="1"/>
        <w:rPr>
          <w:sz w:val="22"/>
          <w:szCs w:val="22"/>
          <w:lang w:val="en-US" w:eastAsia="de-DE"/>
        </w:rPr>
      </w:pPr>
      <w:bookmarkStart w:id="1" w:name="_GoBack"/>
      <w:bookmarkEnd w:id="1"/>
      <w:r w:rsidRPr="00C26DF3">
        <w:rPr>
          <w:b/>
          <w:sz w:val="22"/>
          <w:szCs w:val="22"/>
          <w:lang w:val="en-US" w:eastAsia="de-DE"/>
        </w:rPr>
        <w:t>Instead of</w:t>
      </w:r>
      <w:r w:rsidR="00420E8A" w:rsidRPr="004E0A63">
        <w:rPr>
          <w:sz w:val="22"/>
          <w:szCs w:val="22"/>
          <w:lang w:val="en-US" w:eastAsia="de-DE"/>
        </w:rPr>
        <w:t>:</w:t>
      </w:r>
      <w:r w:rsidRPr="004E0A63">
        <w:rPr>
          <w:sz w:val="22"/>
          <w:szCs w:val="22"/>
          <w:lang w:val="en-US" w:eastAsia="de-DE"/>
        </w:rPr>
        <w:t xml:space="preserve"> </w:t>
      </w:r>
    </w:p>
    <w:p w:rsidR="00C26DF3" w:rsidRDefault="00C26DF3" w:rsidP="00C26DF3">
      <w:pPr>
        <w:spacing w:before="100" w:beforeAutospacing="1" w:after="100" w:afterAutospacing="1"/>
        <w:rPr>
          <w:sz w:val="22"/>
          <w:szCs w:val="22"/>
          <w:lang w:val="en-US" w:eastAsia="de-DE"/>
        </w:rPr>
      </w:pPr>
      <w:r w:rsidRPr="00C26DF3">
        <w:rPr>
          <w:sz w:val="22"/>
          <w:szCs w:val="22"/>
          <w:lang w:val="en-US" w:eastAsia="de-DE"/>
        </w:rPr>
        <w:t>The subject of the contract is:</w:t>
      </w:r>
    </w:p>
    <w:p w:rsidR="00B02A53" w:rsidRPr="004E0A63" w:rsidRDefault="00C26DF3" w:rsidP="00C26DF3">
      <w:pPr>
        <w:spacing w:before="100" w:beforeAutospacing="1" w:after="100" w:afterAutospacing="1"/>
        <w:rPr>
          <w:sz w:val="22"/>
          <w:szCs w:val="22"/>
          <w:lang w:val="en-US" w:eastAsia="de-DE"/>
        </w:rPr>
      </w:pPr>
      <w:r w:rsidRPr="00C26DF3">
        <w:rPr>
          <w:sz w:val="22"/>
          <w:szCs w:val="22"/>
          <w:lang w:val="en-US" w:eastAsia="de-DE"/>
        </w:rPr>
        <w:t>The supply of the following supplies: the fuel for SCRM Vehicles in the following quantities: 220.200 l of Euro Diesel and 24.200 l gasoline BMB.</w:t>
      </w:r>
    </w:p>
    <w:p w:rsidR="00AD7662" w:rsidRDefault="00B02A53" w:rsidP="00C26DF3">
      <w:pPr>
        <w:spacing w:before="100" w:beforeAutospacing="1" w:after="100" w:afterAutospacing="1"/>
        <w:rPr>
          <w:b/>
          <w:sz w:val="22"/>
          <w:szCs w:val="22"/>
          <w:lang w:val="en-US" w:eastAsia="de-DE"/>
        </w:rPr>
      </w:pPr>
      <w:r w:rsidRPr="00565815">
        <w:rPr>
          <w:b/>
          <w:sz w:val="22"/>
          <w:szCs w:val="22"/>
          <w:lang w:val="en-US" w:eastAsia="de-DE"/>
        </w:rPr>
        <w:t>Read</w:t>
      </w:r>
      <w:r w:rsidR="00420E8A" w:rsidRPr="00565815">
        <w:rPr>
          <w:b/>
          <w:sz w:val="22"/>
          <w:szCs w:val="22"/>
          <w:lang w:val="en-US" w:eastAsia="de-DE"/>
        </w:rPr>
        <w:t>:</w:t>
      </w:r>
      <w:r w:rsidRPr="00565815">
        <w:rPr>
          <w:b/>
          <w:sz w:val="22"/>
          <w:szCs w:val="22"/>
          <w:lang w:val="en-US" w:eastAsia="de-DE"/>
        </w:rPr>
        <w:t xml:space="preserve"> </w:t>
      </w:r>
    </w:p>
    <w:p w:rsidR="00C26DF3" w:rsidRPr="00565815" w:rsidRDefault="00C26DF3" w:rsidP="00C26DF3">
      <w:pPr>
        <w:spacing w:before="100" w:beforeAutospacing="1" w:after="100" w:afterAutospacing="1"/>
        <w:rPr>
          <w:b/>
          <w:sz w:val="22"/>
          <w:szCs w:val="22"/>
          <w:lang w:val="en-US" w:eastAsia="de-DE"/>
        </w:rPr>
      </w:pPr>
      <w:r w:rsidRPr="00565815">
        <w:rPr>
          <w:b/>
          <w:sz w:val="22"/>
          <w:szCs w:val="22"/>
          <w:lang w:val="en-US" w:eastAsia="de-DE"/>
        </w:rPr>
        <w:t>The subject of the contract is:</w:t>
      </w:r>
    </w:p>
    <w:p w:rsidR="00B02A53" w:rsidRPr="00AD7662" w:rsidRDefault="00C26DF3" w:rsidP="00C26DF3">
      <w:pPr>
        <w:spacing w:before="100" w:beforeAutospacing="1" w:after="100" w:afterAutospacing="1"/>
        <w:rPr>
          <w:sz w:val="22"/>
          <w:szCs w:val="22"/>
          <w:lang w:val="en-US" w:eastAsia="de-DE"/>
        </w:rPr>
      </w:pPr>
      <w:r w:rsidRPr="00AD7662">
        <w:rPr>
          <w:sz w:val="22"/>
          <w:szCs w:val="22"/>
          <w:lang w:val="en-US" w:eastAsia="de-DE"/>
        </w:rPr>
        <w:t>The supply of the following supplies: the fuel for SCRM Vehicles in the following quantities: 200.000 l of Euro Diesel and 24.200 l gasoline BMB.</w:t>
      </w:r>
      <w:r w:rsidR="00B02A53" w:rsidRPr="00AD7662">
        <w:rPr>
          <w:sz w:val="22"/>
          <w:szCs w:val="22"/>
          <w:lang w:val="en-US" w:eastAsia="de-DE"/>
        </w:rPr>
        <w:t xml:space="preserve"> </w:t>
      </w:r>
    </w:p>
    <w:p w:rsidR="00AD7662" w:rsidRDefault="00C26DF3" w:rsidP="00C26DF3">
      <w:pPr>
        <w:spacing w:before="100" w:beforeAutospacing="1" w:after="100" w:afterAutospacing="1"/>
        <w:rPr>
          <w:b/>
          <w:sz w:val="22"/>
          <w:szCs w:val="22"/>
          <w:lang w:val="en-US" w:eastAsia="de-DE"/>
        </w:rPr>
      </w:pPr>
      <w:r w:rsidRPr="00C26DF3">
        <w:rPr>
          <w:b/>
          <w:sz w:val="22"/>
          <w:szCs w:val="22"/>
          <w:lang w:val="en-US" w:eastAsia="de-DE"/>
        </w:rPr>
        <w:t>Section No &lt;</w:t>
      </w:r>
      <w:r>
        <w:rPr>
          <w:b/>
          <w:sz w:val="22"/>
          <w:szCs w:val="22"/>
          <w:lang w:val="en-US" w:eastAsia="de-DE"/>
        </w:rPr>
        <w:t>1.1</w:t>
      </w:r>
      <w:r w:rsidRPr="00C26DF3">
        <w:rPr>
          <w:b/>
          <w:sz w:val="22"/>
          <w:szCs w:val="22"/>
          <w:lang w:val="en-US" w:eastAsia="de-DE"/>
        </w:rPr>
        <w:t xml:space="preserve">&gt; of annex </w:t>
      </w:r>
      <w:r>
        <w:rPr>
          <w:b/>
          <w:sz w:val="22"/>
          <w:szCs w:val="22"/>
          <w:lang w:val="en-US" w:eastAsia="de-DE"/>
        </w:rPr>
        <w:t>B.</w:t>
      </w:r>
      <w:r w:rsidRPr="00C26DF3">
        <w:rPr>
          <w:b/>
          <w:sz w:val="22"/>
          <w:szCs w:val="22"/>
          <w:lang w:val="en-US" w:eastAsia="de-DE"/>
        </w:rPr>
        <w:t>DRAFT CONTRACT AND SPECIAL CONDITIONS, INCLUDING ANNEXES</w:t>
      </w:r>
      <w:r w:rsidR="00565815">
        <w:rPr>
          <w:b/>
          <w:sz w:val="22"/>
          <w:szCs w:val="22"/>
          <w:lang w:val="en-US" w:eastAsia="de-DE"/>
        </w:rPr>
        <w:t xml:space="preserve"> </w:t>
      </w:r>
      <w:r>
        <w:rPr>
          <w:sz w:val="22"/>
          <w:szCs w:val="22"/>
          <w:lang w:val="en-US" w:eastAsia="de-DE"/>
        </w:rPr>
        <w:br/>
      </w:r>
    </w:p>
    <w:p w:rsidR="00AD7662" w:rsidRDefault="00C26DF3" w:rsidP="00C26DF3">
      <w:pPr>
        <w:spacing w:before="100" w:beforeAutospacing="1" w:after="100" w:afterAutospacing="1"/>
        <w:rPr>
          <w:sz w:val="22"/>
          <w:szCs w:val="22"/>
          <w:lang w:val="en-US" w:eastAsia="de-DE"/>
        </w:rPr>
      </w:pPr>
      <w:r w:rsidRPr="00C26DF3">
        <w:rPr>
          <w:b/>
          <w:sz w:val="22"/>
          <w:szCs w:val="22"/>
          <w:lang w:val="en-US" w:eastAsia="de-DE"/>
        </w:rPr>
        <w:t>Instead of</w:t>
      </w:r>
      <w:r w:rsidRPr="004E0A63">
        <w:rPr>
          <w:sz w:val="22"/>
          <w:szCs w:val="22"/>
          <w:lang w:val="en-US" w:eastAsia="de-DE"/>
        </w:rPr>
        <w:t xml:space="preserve">: </w:t>
      </w:r>
    </w:p>
    <w:p w:rsidR="00C26DF3" w:rsidRPr="00C26DF3" w:rsidRDefault="00C26DF3" w:rsidP="00C26DF3">
      <w:pPr>
        <w:spacing w:before="100" w:beforeAutospacing="1" w:after="100" w:afterAutospacing="1"/>
        <w:rPr>
          <w:sz w:val="22"/>
          <w:szCs w:val="22"/>
          <w:lang w:val="en-US" w:eastAsia="de-DE"/>
        </w:rPr>
      </w:pPr>
      <w:r w:rsidRPr="00C26DF3">
        <w:rPr>
          <w:sz w:val="22"/>
          <w:szCs w:val="22"/>
          <w:lang w:val="en-US" w:eastAsia="de-DE"/>
        </w:rPr>
        <w:t>The subject of the contract shall be:</w:t>
      </w:r>
    </w:p>
    <w:p w:rsidR="00C26DF3" w:rsidRPr="00C26DF3" w:rsidRDefault="00C26DF3" w:rsidP="00C26DF3">
      <w:pPr>
        <w:pStyle w:val="NoSpacing"/>
        <w:rPr>
          <w:sz w:val="22"/>
          <w:szCs w:val="22"/>
          <w:lang w:val="en-US" w:eastAsia="de-DE"/>
        </w:rPr>
      </w:pPr>
      <w:r w:rsidRPr="00C26DF3">
        <w:rPr>
          <w:sz w:val="22"/>
          <w:szCs w:val="22"/>
          <w:lang w:val="en-US" w:eastAsia="de-DE"/>
        </w:rPr>
        <w:t xml:space="preserve">The Fuel Supply for SCRM Vehicles of the following supplies in the following quantities: </w:t>
      </w:r>
    </w:p>
    <w:p w:rsidR="00C26DF3" w:rsidRPr="00C26DF3" w:rsidRDefault="00C26DF3" w:rsidP="00C26DF3">
      <w:pPr>
        <w:pStyle w:val="NoSpacing"/>
        <w:rPr>
          <w:sz w:val="22"/>
          <w:szCs w:val="22"/>
          <w:lang w:val="en-US" w:eastAsia="de-DE"/>
        </w:rPr>
      </w:pPr>
      <w:r w:rsidRPr="00C26DF3">
        <w:rPr>
          <w:sz w:val="22"/>
          <w:szCs w:val="22"/>
          <w:lang w:val="en-US" w:eastAsia="de-DE"/>
        </w:rPr>
        <w:t>220.200 l of Euro Diesel and 24.200 l gasoline BMB.</w:t>
      </w:r>
      <w:r w:rsidRPr="00C26DF3">
        <w:rPr>
          <w:sz w:val="22"/>
          <w:szCs w:val="22"/>
          <w:lang w:val="en-US" w:eastAsia="de-DE"/>
        </w:rPr>
        <w:tab/>
      </w:r>
    </w:p>
    <w:p w:rsidR="00C26DF3" w:rsidRPr="004E0A63" w:rsidRDefault="00C26DF3" w:rsidP="00C26DF3">
      <w:pPr>
        <w:spacing w:before="100" w:beforeAutospacing="1" w:after="100" w:afterAutospacing="1"/>
        <w:rPr>
          <w:sz w:val="22"/>
          <w:szCs w:val="22"/>
          <w:lang w:val="en-US" w:eastAsia="de-DE"/>
        </w:rPr>
      </w:pPr>
      <w:r w:rsidRPr="00C26DF3">
        <w:rPr>
          <w:sz w:val="22"/>
          <w:szCs w:val="22"/>
          <w:lang w:val="en-US" w:eastAsia="de-DE"/>
        </w:rPr>
        <w:t>The place of acceptance of the supplies shall be gas stations, the time limits for delivery shall be daily and the Incoterm applicable shall be DDP. The implementation period of tasks shall run from March 2023 to 30 months</w:t>
      </w:r>
      <w:r w:rsidR="00565815" w:rsidRPr="00C26DF3">
        <w:rPr>
          <w:sz w:val="22"/>
          <w:szCs w:val="22"/>
          <w:lang w:val="en-US" w:eastAsia="de-DE"/>
        </w:rPr>
        <w:t>.</w:t>
      </w:r>
    </w:p>
    <w:p w:rsidR="00AD7662" w:rsidRDefault="00C26DF3" w:rsidP="00C26DF3">
      <w:pPr>
        <w:spacing w:before="100" w:beforeAutospacing="1" w:after="100" w:afterAutospacing="1"/>
        <w:rPr>
          <w:b/>
          <w:sz w:val="22"/>
          <w:szCs w:val="22"/>
          <w:lang w:val="en-US" w:eastAsia="de-DE"/>
        </w:rPr>
      </w:pPr>
      <w:r w:rsidRPr="00565815">
        <w:rPr>
          <w:b/>
          <w:sz w:val="22"/>
          <w:szCs w:val="22"/>
          <w:lang w:val="en-US" w:eastAsia="de-DE"/>
        </w:rPr>
        <w:t xml:space="preserve">Read: </w:t>
      </w:r>
    </w:p>
    <w:p w:rsidR="00C26DF3" w:rsidRPr="00AD7662" w:rsidRDefault="00C26DF3" w:rsidP="00C26DF3">
      <w:pPr>
        <w:spacing w:before="100" w:beforeAutospacing="1" w:after="100" w:afterAutospacing="1"/>
        <w:rPr>
          <w:sz w:val="22"/>
          <w:szCs w:val="22"/>
          <w:lang w:val="en-US" w:eastAsia="de-DE"/>
        </w:rPr>
      </w:pPr>
      <w:r w:rsidRPr="00AD7662">
        <w:rPr>
          <w:sz w:val="22"/>
          <w:szCs w:val="22"/>
          <w:lang w:val="en-US" w:eastAsia="de-DE"/>
        </w:rPr>
        <w:t>The subject of the contract shall be:</w:t>
      </w:r>
    </w:p>
    <w:p w:rsidR="00C26DF3" w:rsidRPr="00845EFC" w:rsidRDefault="00C26DF3" w:rsidP="00845EFC">
      <w:pPr>
        <w:pStyle w:val="NoSpacing"/>
        <w:jc w:val="both"/>
        <w:rPr>
          <w:sz w:val="22"/>
          <w:szCs w:val="22"/>
          <w:lang w:val="en-US" w:eastAsia="de-DE"/>
        </w:rPr>
      </w:pPr>
      <w:r w:rsidRPr="00845EFC">
        <w:rPr>
          <w:sz w:val="22"/>
          <w:szCs w:val="22"/>
          <w:lang w:val="en-US" w:eastAsia="de-DE"/>
        </w:rPr>
        <w:t xml:space="preserve">The Fuel Supply for SCRM Vehicles of the following supplies in the following quantities: </w:t>
      </w:r>
    </w:p>
    <w:p w:rsidR="00C26DF3" w:rsidRPr="00845EFC" w:rsidRDefault="00C26DF3" w:rsidP="00845EFC">
      <w:pPr>
        <w:pStyle w:val="NoSpacing"/>
        <w:jc w:val="both"/>
        <w:rPr>
          <w:lang w:val="en-US" w:eastAsia="de-DE"/>
        </w:rPr>
      </w:pPr>
      <w:r w:rsidRPr="00845EFC">
        <w:rPr>
          <w:sz w:val="22"/>
          <w:szCs w:val="22"/>
          <w:lang w:val="en-US" w:eastAsia="de-DE"/>
        </w:rPr>
        <w:lastRenderedPageBreak/>
        <w:t>2</w:t>
      </w:r>
      <w:r w:rsidR="009355B6" w:rsidRPr="00845EFC">
        <w:rPr>
          <w:sz w:val="22"/>
          <w:szCs w:val="22"/>
          <w:lang w:val="en-US" w:eastAsia="de-DE"/>
        </w:rPr>
        <w:t>0</w:t>
      </w:r>
      <w:r w:rsidRPr="00845EFC">
        <w:rPr>
          <w:sz w:val="22"/>
          <w:szCs w:val="22"/>
          <w:lang w:val="en-US" w:eastAsia="de-DE"/>
        </w:rPr>
        <w:t>0.</w:t>
      </w:r>
      <w:r w:rsidR="009355B6" w:rsidRPr="00845EFC">
        <w:rPr>
          <w:sz w:val="22"/>
          <w:szCs w:val="22"/>
          <w:lang w:val="en-US" w:eastAsia="de-DE"/>
        </w:rPr>
        <w:t>0</w:t>
      </w:r>
      <w:r w:rsidRPr="00845EFC">
        <w:rPr>
          <w:sz w:val="22"/>
          <w:szCs w:val="22"/>
          <w:lang w:val="en-US" w:eastAsia="de-DE"/>
        </w:rPr>
        <w:t>00 l of Euro Diesel and 24.200 l gasoline BMB.</w:t>
      </w:r>
      <w:r w:rsidRPr="00845EFC">
        <w:rPr>
          <w:lang w:val="en-US" w:eastAsia="de-DE"/>
        </w:rPr>
        <w:tab/>
      </w:r>
    </w:p>
    <w:p w:rsidR="00C26DF3" w:rsidRPr="00845EFC" w:rsidRDefault="00C26DF3" w:rsidP="00845EFC">
      <w:pPr>
        <w:spacing w:before="100" w:beforeAutospacing="1" w:after="100" w:afterAutospacing="1"/>
        <w:jc w:val="both"/>
        <w:rPr>
          <w:sz w:val="22"/>
          <w:szCs w:val="22"/>
          <w:lang w:val="en-US" w:eastAsia="de-DE"/>
        </w:rPr>
      </w:pPr>
      <w:r w:rsidRPr="00845EFC">
        <w:rPr>
          <w:sz w:val="22"/>
          <w:szCs w:val="22"/>
          <w:lang w:val="en-US" w:eastAsia="de-DE"/>
        </w:rPr>
        <w:t xml:space="preserve">The place of acceptance of the supplies shall be gas stations, the time limits for delivery shall be daily and the Incoterm applicable shall be DDP. The implementation period of tasks shall run from March 2023 to 30 months. </w:t>
      </w:r>
    </w:p>
    <w:p w:rsidR="00845EFC" w:rsidRDefault="00845EFC" w:rsidP="00C26DF3">
      <w:pPr>
        <w:spacing w:before="100" w:beforeAutospacing="1" w:after="100" w:afterAutospacing="1"/>
        <w:rPr>
          <w:b/>
          <w:sz w:val="22"/>
          <w:szCs w:val="22"/>
          <w:lang w:val="en-US" w:eastAsia="de-DE"/>
        </w:rPr>
      </w:pPr>
      <w:r w:rsidRPr="00845EFC">
        <w:rPr>
          <w:b/>
          <w:sz w:val="22"/>
          <w:szCs w:val="22"/>
          <w:lang w:val="en-US" w:eastAsia="de-DE"/>
        </w:rPr>
        <w:t xml:space="preserve">Section </w:t>
      </w:r>
      <w:r>
        <w:rPr>
          <w:b/>
          <w:sz w:val="22"/>
          <w:szCs w:val="22"/>
          <w:lang w:val="en-US" w:eastAsia="de-DE"/>
        </w:rPr>
        <w:t xml:space="preserve">/Colum </w:t>
      </w:r>
      <w:r w:rsidRPr="00845EFC">
        <w:rPr>
          <w:b/>
          <w:sz w:val="22"/>
          <w:szCs w:val="22"/>
          <w:lang w:val="en-US" w:eastAsia="de-DE"/>
        </w:rPr>
        <w:t>No &lt;</w:t>
      </w:r>
      <w:r>
        <w:rPr>
          <w:b/>
          <w:sz w:val="22"/>
          <w:szCs w:val="22"/>
          <w:lang w:val="en-US" w:eastAsia="de-DE"/>
        </w:rPr>
        <w:t>2</w:t>
      </w:r>
      <w:r w:rsidRPr="00845EFC">
        <w:rPr>
          <w:b/>
          <w:sz w:val="22"/>
          <w:szCs w:val="22"/>
          <w:lang w:val="en-US" w:eastAsia="de-DE"/>
        </w:rPr>
        <w:t>.&gt; of ANNEX II + III: TECHNICAL SPECIFICATIONS + TECHNICAL OFFER</w:t>
      </w:r>
    </w:p>
    <w:p w:rsidR="00845EFC" w:rsidRPr="00845EFC" w:rsidRDefault="00845EFC" w:rsidP="00845EFC">
      <w:pPr>
        <w:spacing w:before="100" w:beforeAutospacing="1" w:after="100" w:afterAutospacing="1"/>
        <w:rPr>
          <w:b/>
          <w:sz w:val="22"/>
          <w:szCs w:val="22"/>
          <w:lang w:val="en-US" w:eastAsia="de-DE"/>
        </w:rPr>
      </w:pPr>
      <w:r w:rsidRPr="00845EFC">
        <w:rPr>
          <w:b/>
          <w:sz w:val="22"/>
          <w:szCs w:val="22"/>
          <w:lang w:val="en-US" w:eastAsia="de-DE"/>
        </w:rPr>
        <w:t xml:space="preserve">Instead of: </w:t>
      </w:r>
    </w:p>
    <w:p w:rsidR="00845EFC" w:rsidRPr="00845EFC" w:rsidRDefault="00845EFC" w:rsidP="00845EFC">
      <w:pPr>
        <w:spacing w:before="100" w:beforeAutospacing="1" w:after="100" w:afterAutospacing="1"/>
        <w:rPr>
          <w:sz w:val="22"/>
          <w:szCs w:val="22"/>
          <w:lang w:val="en-US" w:eastAsia="de-DE"/>
        </w:rPr>
      </w:pPr>
      <w:r w:rsidRPr="00845EFC">
        <w:rPr>
          <w:sz w:val="22"/>
          <w:szCs w:val="22"/>
          <w:lang w:val="en-US" w:eastAsia="de-DE"/>
        </w:rPr>
        <w:t xml:space="preserve">- Supplied Fuel must conform in all respects with the requirements specified in the standard SRPS EN590 and SRPS EN228:2017 (or equivalent) </w:t>
      </w:r>
    </w:p>
    <w:p w:rsidR="00845EFC" w:rsidRPr="00845EFC" w:rsidRDefault="00845EFC" w:rsidP="00845EFC">
      <w:pPr>
        <w:spacing w:before="100" w:beforeAutospacing="1" w:after="100" w:afterAutospacing="1"/>
        <w:rPr>
          <w:sz w:val="22"/>
          <w:szCs w:val="22"/>
          <w:lang w:val="en-US" w:eastAsia="de-DE"/>
        </w:rPr>
      </w:pPr>
      <w:r w:rsidRPr="00845EFC">
        <w:rPr>
          <w:sz w:val="22"/>
          <w:szCs w:val="22"/>
          <w:lang w:val="en-US" w:eastAsia="de-DE"/>
        </w:rPr>
        <w:t xml:space="preserve">- 220.200 l Euro diesel </w:t>
      </w:r>
    </w:p>
    <w:p w:rsidR="00845EFC" w:rsidRPr="00845EFC" w:rsidRDefault="00845EFC" w:rsidP="00845EFC">
      <w:pPr>
        <w:spacing w:before="100" w:beforeAutospacing="1" w:after="100" w:afterAutospacing="1"/>
        <w:rPr>
          <w:sz w:val="22"/>
          <w:szCs w:val="22"/>
          <w:lang w:val="en-US" w:eastAsia="de-DE"/>
        </w:rPr>
      </w:pPr>
      <w:r w:rsidRPr="00845EFC">
        <w:rPr>
          <w:sz w:val="22"/>
          <w:szCs w:val="22"/>
          <w:lang w:val="en-US" w:eastAsia="de-DE"/>
        </w:rPr>
        <w:t>-   24.200 l Gasoline BMB.</w:t>
      </w:r>
      <w:r w:rsidRPr="00845EFC">
        <w:rPr>
          <w:sz w:val="22"/>
          <w:szCs w:val="22"/>
          <w:lang w:val="en-US" w:eastAsia="de-DE"/>
        </w:rPr>
        <w:tab/>
      </w:r>
    </w:p>
    <w:p w:rsidR="00845EFC" w:rsidRDefault="00845EFC" w:rsidP="00845EFC">
      <w:pPr>
        <w:spacing w:before="100" w:beforeAutospacing="1" w:after="100" w:afterAutospacing="1"/>
        <w:rPr>
          <w:b/>
          <w:sz w:val="22"/>
          <w:szCs w:val="22"/>
          <w:lang w:val="en-US" w:eastAsia="de-DE"/>
        </w:rPr>
      </w:pPr>
      <w:r w:rsidRPr="00845EFC">
        <w:rPr>
          <w:b/>
          <w:sz w:val="22"/>
          <w:szCs w:val="22"/>
          <w:lang w:val="en-US" w:eastAsia="de-DE"/>
        </w:rPr>
        <w:t xml:space="preserve">Read: </w:t>
      </w:r>
    </w:p>
    <w:p w:rsidR="00845EFC" w:rsidRPr="00845EFC" w:rsidRDefault="00845EFC" w:rsidP="00845EFC">
      <w:pPr>
        <w:spacing w:before="100" w:beforeAutospacing="1" w:after="100" w:afterAutospacing="1"/>
        <w:rPr>
          <w:sz w:val="22"/>
          <w:szCs w:val="22"/>
          <w:lang w:val="en-US" w:eastAsia="de-DE"/>
        </w:rPr>
      </w:pPr>
      <w:r w:rsidRPr="00845EFC">
        <w:rPr>
          <w:b/>
          <w:sz w:val="22"/>
          <w:szCs w:val="22"/>
          <w:lang w:val="en-US" w:eastAsia="de-DE"/>
        </w:rPr>
        <w:t xml:space="preserve">- </w:t>
      </w:r>
      <w:r w:rsidRPr="00845EFC">
        <w:rPr>
          <w:sz w:val="22"/>
          <w:szCs w:val="22"/>
          <w:lang w:val="en-US" w:eastAsia="de-DE"/>
        </w:rPr>
        <w:t xml:space="preserve">Supplied Fuel must conform in all respects with the requirements specified in the standard SRPS EN590 and SRPS EN228:2017 (or equivalent) </w:t>
      </w:r>
    </w:p>
    <w:p w:rsidR="00845EFC" w:rsidRPr="00845EFC" w:rsidRDefault="00845EFC" w:rsidP="00845EFC">
      <w:pPr>
        <w:spacing w:before="100" w:beforeAutospacing="1" w:after="100" w:afterAutospacing="1"/>
        <w:rPr>
          <w:sz w:val="22"/>
          <w:szCs w:val="22"/>
          <w:lang w:val="en-US" w:eastAsia="de-DE"/>
        </w:rPr>
      </w:pPr>
      <w:r w:rsidRPr="00845EFC">
        <w:rPr>
          <w:sz w:val="22"/>
          <w:szCs w:val="22"/>
          <w:lang w:val="en-US" w:eastAsia="de-DE"/>
        </w:rPr>
        <w:t>- 2</w:t>
      </w:r>
      <w:r>
        <w:rPr>
          <w:sz w:val="22"/>
          <w:szCs w:val="22"/>
          <w:lang w:val="en-US" w:eastAsia="de-DE"/>
        </w:rPr>
        <w:t>0</w:t>
      </w:r>
      <w:r w:rsidRPr="00845EFC">
        <w:rPr>
          <w:sz w:val="22"/>
          <w:szCs w:val="22"/>
          <w:lang w:val="en-US" w:eastAsia="de-DE"/>
        </w:rPr>
        <w:t>0.</w:t>
      </w:r>
      <w:r>
        <w:rPr>
          <w:sz w:val="22"/>
          <w:szCs w:val="22"/>
          <w:lang w:val="en-US" w:eastAsia="de-DE"/>
        </w:rPr>
        <w:t>0</w:t>
      </w:r>
      <w:r w:rsidRPr="00845EFC">
        <w:rPr>
          <w:sz w:val="22"/>
          <w:szCs w:val="22"/>
          <w:lang w:val="en-US" w:eastAsia="de-DE"/>
        </w:rPr>
        <w:t xml:space="preserve">00 l Euro diesel </w:t>
      </w:r>
    </w:p>
    <w:p w:rsidR="00845EFC" w:rsidRDefault="00845EFC" w:rsidP="00845EFC">
      <w:pPr>
        <w:spacing w:before="100" w:beforeAutospacing="1" w:after="100" w:afterAutospacing="1"/>
        <w:rPr>
          <w:sz w:val="22"/>
          <w:szCs w:val="22"/>
          <w:lang w:val="en-US" w:eastAsia="de-DE"/>
        </w:rPr>
      </w:pPr>
      <w:r w:rsidRPr="00845EFC">
        <w:rPr>
          <w:sz w:val="22"/>
          <w:szCs w:val="22"/>
          <w:lang w:val="en-US" w:eastAsia="de-DE"/>
        </w:rPr>
        <w:t>-   24.200 l Gasoline BMB</w:t>
      </w:r>
    </w:p>
    <w:p w:rsidR="008943C8" w:rsidRDefault="008943C8" w:rsidP="008943C8">
      <w:pPr>
        <w:spacing w:before="100" w:beforeAutospacing="1" w:after="100" w:afterAutospacing="1"/>
        <w:rPr>
          <w:b/>
          <w:sz w:val="22"/>
          <w:szCs w:val="22"/>
          <w:lang w:val="en-US" w:eastAsia="de-DE"/>
        </w:rPr>
      </w:pPr>
      <w:r w:rsidRPr="008943C8">
        <w:rPr>
          <w:b/>
          <w:sz w:val="22"/>
          <w:szCs w:val="22"/>
          <w:lang w:val="en-US" w:eastAsia="de-DE"/>
        </w:rPr>
        <w:t>Section /Colum No &lt;</w:t>
      </w:r>
      <w:r w:rsidR="00E21C51">
        <w:rPr>
          <w:b/>
          <w:sz w:val="22"/>
          <w:szCs w:val="22"/>
          <w:lang w:val="en-US" w:eastAsia="de-DE"/>
        </w:rPr>
        <w:t xml:space="preserve"> </w:t>
      </w:r>
      <w:r>
        <w:rPr>
          <w:b/>
          <w:sz w:val="22"/>
          <w:szCs w:val="22"/>
          <w:lang w:val="en-US" w:eastAsia="de-DE"/>
        </w:rPr>
        <w:t>B</w:t>
      </w:r>
      <w:r w:rsidRPr="008943C8">
        <w:rPr>
          <w:b/>
          <w:sz w:val="22"/>
          <w:szCs w:val="22"/>
          <w:lang w:val="en-US" w:eastAsia="de-DE"/>
        </w:rPr>
        <w:t xml:space="preserve">.&gt; of ANNEX IV: Budget breakdown (Model financial offer) </w:t>
      </w:r>
    </w:p>
    <w:p w:rsidR="008943C8" w:rsidRPr="008943C8" w:rsidRDefault="008943C8" w:rsidP="008943C8">
      <w:pPr>
        <w:spacing w:before="100" w:beforeAutospacing="1" w:after="100" w:afterAutospacing="1"/>
        <w:rPr>
          <w:b/>
          <w:sz w:val="22"/>
          <w:szCs w:val="22"/>
          <w:lang w:val="en-US" w:eastAsia="de-DE"/>
        </w:rPr>
      </w:pPr>
      <w:r w:rsidRPr="008943C8">
        <w:rPr>
          <w:b/>
          <w:sz w:val="22"/>
          <w:szCs w:val="22"/>
          <w:lang w:val="en-US" w:eastAsia="de-DE"/>
        </w:rPr>
        <w:t xml:space="preserve">Instead of: </w:t>
      </w:r>
    </w:p>
    <w:tbl>
      <w:tblPr>
        <w:tblW w:w="6379" w:type="dxa"/>
        <w:tblInd w:w="1242"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4662"/>
        <w:gridCol w:w="16"/>
        <w:gridCol w:w="1701"/>
      </w:tblGrid>
      <w:tr w:rsidR="008943C8" w:rsidRPr="008943C8" w:rsidTr="003D5ACC">
        <w:trPr>
          <w:trHeight w:val="188"/>
        </w:trPr>
        <w:tc>
          <w:tcPr>
            <w:tcW w:w="4662" w:type="dxa"/>
          </w:tcPr>
          <w:p w:rsidR="008943C8" w:rsidRPr="008943C8" w:rsidRDefault="008943C8" w:rsidP="008943C8">
            <w:pPr>
              <w:spacing w:before="120"/>
              <w:jc w:val="center"/>
              <w:rPr>
                <w:b/>
                <w:smallCaps/>
                <w:snapToGrid w:val="0"/>
                <w:sz w:val="28"/>
                <w:szCs w:val="28"/>
                <w:lang w:eastAsia="en-US"/>
              </w:rPr>
            </w:pPr>
            <w:r w:rsidRPr="008943C8">
              <w:rPr>
                <w:b/>
                <w:smallCaps/>
                <w:snapToGrid w:val="0"/>
                <w:sz w:val="28"/>
                <w:szCs w:val="28"/>
                <w:lang w:eastAsia="en-US"/>
              </w:rPr>
              <w:t>A</w:t>
            </w:r>
          </w:p>
        </w:tc>
        <w:tc>
          <w:tcPr>
            <w:tcW w:w="1717" w:type="dxa"/>
            <w:gridSpan w:val="2"/>
          </w:tcPr>
          <w:p w:rsidR="008943C8" w:rsidRPr="008943C8" w:rsidRDefault="008943C8" w:rsidP="008943C8">
            <w:pPr>
              <w:spacing w:before="120"/>
              <w:jc w:val="center"/>
              <w:rPr>
                <w:b/>
                <w:smallCaps/>
                <w:snapToGrid w:val="0"/>
                <w:sz w:val="28"/>
                <w:szCs w:val="28"/>
                <w:lang w:eastAsia="en-US"/>
              </w:rPr>
            </w:pPr>
            <w:r w:rsidRPr="008943C8">
              <w:rPr>
                <w:b/>
                <w:smallCaps/>
                <w:snapToGrid w:val="0"/>
                <w:sz w:val="28"/>
                <w:szCs w:val="28"/>
                <w:lang w:eastAsia="en-US"/>
              </w:rPr>
              <w:t>B</w:t>
            </w:r>
          </w:p>
        </w:tc>
      </w:tr>
      <w:tr w:rsidR="008943C8" w:rsidRPr="008943C8" w:rsidTr="003D5ACC">
        <w:trPr>
          <w:trHeight w:val="609"/>
        </w:trPr>
        <w:tc>
          <w:tcPr>
            <w:tcW w:w="4662" w:type="dxa"/>
          </w:tcPr>
          <w:p w:rsidR="008943C8" w:rsidRPr="008943C8" w:rsidRDefault="008943C8" w:rsidP="008943C8">
            <w:pPr>
              <w:spacing w:before="120" w:after="120"/>
              <w:jc w:val="center"/>
              <w:rPr>
                <w:b/>
                <w:smallCaps/>
                <w:snapToGrid w:val="0"/>
                <w:lang w:eastAsia="en-US"/>
              </w:rPr>
            </w:pPr>
            <w:r w:rsidRPr="008943C8">
              <w:rPr>
                <w:b/>
                <w:smallCaps/>
                <w:snapToGrid w:val="0"/>
                <w:lang w:eastAsia="en-US"/>
              </w:rPr>
              <w:t>Item number</w:t>
            </w:r>
          </w:p>
        </w:tc>
        <w:tc>
          <w:tcPr>
            <w:tcW w:w="1717" w:type="dxa"/>
            <w:gridSpan w:val="2"/>
          </w:tcPr>
          <w:p w:rsidR="008943C8" w:rsidRPr="008943C8" w:rsidRDefault="008943C8" w:rsidP="008943C8">
            <w:pPr>
              <w:spacing w:before="120" w:after="120"/>
              <w:jc w:val="center"/>
              <w:rPr>
                <w:b/>
                <w:smallCaps/>
                <w:snapToGrid w:val="0"/>
                <w:lang w:eastAsia="en-US"/>
              </w:rPr>
            </w:pPr>
            <w:r w:rsidRPr="008943C8">
              <w:rPr>
                <w:b/>
                <w:smallCaps/>
                <w:snapToGrid w:val="0"/>
                <w:lang w:eastAsia="en-US"/>
              </w:rPr>
              <w:t>Quantity</w:t>
            </w:r>
          </w:p>
          <w:p w:rsidR="008943C8" w:rsidRPr="008943C8" w:rsidRDefault="008943C8" w:rsidP="008943C8">
            <w:pPr>
              <w:spacing w:before="120" w:after="120"/>
              <w:jc w:val="center"/>
              <w:rPr>
                <w:b/>
                <w:smallCaps/>
                <w:snapToGrid w:val="0"/>
                <w:lang w:eastAsia="en-US"/>
              </w:rPr>
            </w:pPr>
          </w:p>
        </w:tc>
      </w:tr>
      <w:tr w:rsidR="008943C8" w:rsidRPr="008943C8" w:rsidTr="003D5ACC">
        <w:trPr>
          <w:trHeight w:val="183"/>
        </w:trPr>
        <w:tc>
          <w:tcPr>
            <w:tcW w:w="4678" w:type="dxa"/>
            <w:gridSpan w:val="2"/>
          </w:tcPr>
          <w:p w:rsidR="008943C8" w:rsidRPr="008943C8" w:rsidRDefault="008943C8" w:rsidP="008943C8">
            <w:pPr>
              <w:spacing w:before="120" w:after="120"/>
              <w:jc w:val="both"/>
              <w:rPr>
                <w:b/>
                <w:snapToGrid w:val="0"/>
                <w:lang w:eastAsia="en-US"/>
              </w:rPr>
            </w:pPr>
            <w:r w:rsidRPr="008943C8">
              <w:rPr>
                <w:b/>
                <w:snapToGrid w:val="0"/>
                <w:lang w:eastAsia="en-US"/>
              </w:rPr>
              <w:t>1.</w:t>
            </w:r>
            <w:r w:rsidRPr="008943C8">
              <w:rPr>
                <w:rFonts w:ascii="Arial" w:hAnsi="Arial"/>
                <w:snapToGrid w:val="0"/>
                <w:lang w:val="sv-SE" w:eastAsia="en-US"/>
              </w:rPr>
              <w:t xml:space="preserve"> </w:t>
            </w:r>
            <w:r w:rsidRPr="008943C8">
              <w:rPr>
                <w:b/>
                <w:snapToGrid w:val="0"/>
                <w:lang w:eastAsia="en-US"/>
              </w:rPr>
              <w:t>Euro Diesel</w:t>
            </w:r>
          </w:p>
        </w:tc>
        <w:tc>
          <w:tcPr>
            <w:tcW w:w="1701" w:type="dxa"/>
          </w:tcPr>
          <w:p w:rsidR="008943C8" w:rsidRPr="008943C8" w:rsidRDefault="008943C8" w:rsidP="008943C8">
            <w:pPr>
              <w:spacing w:before="120" w:after="120"/>
              <w:jc w:val="both"/>
              <w:rPr>
                <w:snapToGrid w:val="0"/>
                <w:lang w:eastAsia="en-US"/>
              </w:rPr>
            </w:pPr>
            <w:r w:rsidRPr="008943C8">
              <w:rPr>
                <w:snapToGrid w:val="0"/>
                <w:lang w:eastAsia="en-US"/>
              </w:rPr>
              <w:t>220.200 lit</w:t>
            </w:r>
          </w:p>
        </w:tc>
      </w:tr>
      <w:tr w:rsidR="008943C8" w:rsidRPr="008943C8" w:rsidTr="003D5ACC">
        <w:trPr>
          <w:trHeight w:val="208"/>
        </w:trPr>
        <w:tc>
          <w:tcPr>
            <w:tcW w:w="4678" w:type="dxa"/>
            <w:gridSpan w:val="2"/>
          </w:tcPr>
          <w:p w:rsidR="008943C8" w:rsidRPr="008943C8" w:rsidRDefault="008943C8" w:rsidP="008943C8">
            <w:pPr>
              <w:spacing w:before="120" w:after="120"/>
              <w:jc w:val="both"/>
              <w:rPr>
                <w:b/>
                <w:snapToGrid w:val="0"/>
                <w:lang w:eastAsia="en-US"/>
              </w:rPr>
            </w:pPr>
            <w:r w:rsidRPr="008943C8">
              <w:rPr>
                <w:b/>
                <w:snapToGrid w:val="0"/>
                <w:lang w:eastAsia="en-US"/>
              </w:rPr>
              <w:t>2</w:t>
            </w:r>
            <w:r w:rsidRPr="008943C8">
              <w:rPr>
                <w:rFonts w:ascii="Arial" w:hAnsi="Arial"/>
                <w:snapToGrid w:val="0"/>
                <w:lang w:val="sv-SE" w:eastAsia="en-US"/>
              </w:rPr>
              <w:t xml:space="preserve"> </w:t>
            </w:r>
            <w:r w:rsidRPr="008943C8">
              <w:rPr>
                <w:b/>
                <w:snapToGrid w:val="0"/>
                <w:lang w:eastAsia="en-US"/>
              </w:rPr>
              <w:t>Gasoline BMB</w:t>
            </w:r>
          </w:p>
        </w:tc>
        <w:tc>
          <w:tcPr>
            <w:tcW w:w="1701" w:type="dxa"/>
          </w:tcPr>
          <w:p w:rsidR="008943C8" w:rsidRPr="008943C8" w:rsidRDefault="008943C8" w:rsidP="008943C8">
            <w:pPr>
              <w:spacing w:before="120" w:after="120"/>
              <w:jc w:val="both"/>
              <w:rPr>
                <w:snapToGrid w:val="0"/>
                <w:lang w:eastAsia="en-US"/>
              </w:rPr>
            </w:pPr>
            <w:r w:rsidRPr="008943C8">
              <w:rPr>
                <w:snapToGrid w:val="0"/>
                <w:lang w:eastAsia="en-US"/>
              </w:rPr>
              <w:t>24.200 lit</w:t>
            </w:r>
          </w:p>
        </w:tc>
      </w:tr>
      <w:tr w:rsidR="008943C8" w:rsidRPr="008943C8" w:rsidTr="003D5ACC">
        <w:trPr>
          <w:trHeight w:val="209"/>
        </w:trPr>
        <w:tc>
          <w:tcPr>
            <w:tcW w:w="4678" w:type="dxa"/>
            <w:gridSpan w:val="2"/>
          </w:tcPr>
          <w:p w:rsidR="008943C8" w:rsidRPr="008943C8" w:rsidRDefault="008943C8" w:rsidP="008943C8">
            <w:pPr>
              <w:spacing w:before="120" w:after="120"/>
              <w:jc w:val="both"/>
              <w:rPr>
                <w:b/>
                <w:snapToGrid w:val="0"/>
                <w:sz w:val="22"/>
                <w:szCs w:val="20"/>
                <w:lang w:eastAsia="en-US"/>
              </w:rPr>
            </w:pPr>
          </w:p>
        </w:tc>
        <w:tc>
          <w:tcPr>
            <w:tcW w:w="1701" w:type="dxa"/>
          </w:tcPr>
          <w:p w:rsidR="008943C8" w:rsidRPr="008943C8" w:rsidRDefault="008943C8" w:rsidP="008943C8">
            <w:pPr>
              <w:spacing w:before="120" w:after="120"/>
              <w:jc w:val="both"/>
              <w:rPr>
                <w:snapToGrid w:val="0"/>
                <w:sz w:val="22"/>
                <w:szCs w:val="20"/>
                <w:lang w:eastAsia="en-US"/>
              </w:rPr>
            </w:pPr>
          </w:p>
        </w:tc>
      </w:tr>
    </w:tbl>
    <w:p w:rsidR="008943C8" w:rsidRPr="008943C8" w:rsidRDefault="008943C8" w:rsidP="008943C8">
      <w:pPr>
        <w:spacing w:before="100" w:beforeAutospacing="1" w:after="100" w:afterAutospacing="1"/>
        <w:rPr>
          <w:b/>
          <w:sz w:val="22"/>
          <w:szCs w:val="22"/>
          <w:lang w:val="en-US" w:eastAsia="de-DE"/>
        </w:rPr>
      </w:pPr>
      <w:r w:rsidRPr="008943C8">
        <w:rPr>
          <w:b/>
          <w:sz w:val="22"/>
          <w:szCs w:val="22"/>
          <w:lang w:val="en-US" w:eastAsia="de-DE"/>
        </w:rPr>
        <w:t xml:space="preserve">Read: </w:t>
      </w:r>
    </w:p>
    <w:tbl>
      <w:tblPr>
        <w:tblW w:w="6379" w:type="dxa"/>
        <w:tblInd w:w="1242"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4662"/>
        <w:gridCol w:w="16"/>
        <w:gridCol w:w="1701"/>
      </w:tblGrid>
      <w:tr w:rsidR="008943C8" w:rsidRPr="008943C8" w:rsidTr="00601A8D">
        <w:trPr>
          <w:trHeight w:val="188"/>
        </w:trPr>
        <w:tc>
          <w:tcPr>
            <w:tcW w:w="4662" w:type="dxa"/>
          </w:tcPr>
          <w:p w:rsidR="008943C8" w:rsidRPr="008943C8" w:rsidRDefault="008943C8" w:rsidP="001906CA">
            <w:pPr>
              <w:spacing w:before="120"/>
              <w:jc w:val="center"/>
              <w:rPr>
                <w:b/>
                <w:smallCaps/>
                <w:snapToGrid w:val="0"/>
                <w:sz w:val="28"/>
                <w:szCs w:val="28"/>
                <w:lang w:eastAsia="en-US"/>
              </w:rPr>
            </w:pPr>
            <w:r w:rsidRPr="008943C8">
              <w:rPr>
                <w:b/>
                <w:smallCaps/>
                <w:snapToGrid w:val="0"/>
                <w:sz w:val="28"/>
                <w:szCs w:val="28"/>
                <w:lang w:eastAsia="en-US"/>
              </w:rPr>
              <w:t>A</w:t>
            </w:r>
          </w:p>
        </w:tc>
        <w:tc>
          <w:tcPr>
            <w:tcW w:w="1717" w:type="dxa"/>
            <w:gridSpan w:val="2"/>
          </w:tcPr>
          <w:p w:rsidR="008943C8" w:rsidRPr="008943C8" w:rsidRDefault="008943C8" w:rsidP="001906CA">
            <w:pPr>
              <w:spacing w:before="120"/>
              <w:jc w:val="center"/>
              <w:rPr>
                <w:b/>
                <w:smallCaps/>
                <w:snapToGrid w:val="0"/>
                <w:sz w:val="28"/>
                <w:szCs w:val="28"/>
                <w:lang w:eastAsia="en-US"/>
              </w:rPr>
            </w:pPr>
            <w:r w:rsidRPr="008943C8">
              <w:rPr>
                <w:b/>
                <w:smallCaps/>
                <w:snapToGrid w:val="0"/>
                <w:sz w:val="28"/>
                <w:szCs w:val="28"/>
                <w:lang w:eastAsia="en-US"/>
              </w:rPr>
              <w:t>B</w:t>
            </w:r>
          </w:p>
        </w:tc>
      </w:tr>
      <w:tr w:rsidR="008943C8" w:rsidRPr="008943C8" w:rsidTr="00601A8D">
        <w:trPr>
          <w:trHeight w:val="609"/>
        </w:trPr>
        <w:tc>
          <w:tcPr>
            <w:tcW w:w="4662" w:type="dxa"/>
          </w:tcPr>
          <w:p w:rsidR="008943C8" w:rsidRPr="008943C8" w:rsidRDefault="008943C8" w:rsidP="001906CA">
            <w:pPr>
              <w:spacing w:before="120" w:after="120"/>
              <w:jc w:val="center"/>
              <w:rPr>
                <w:b/>
                <w:smallCaps/>
                <w:snapToGrid w:val="0"/>
                <w:lang w:eastAsia="en-US"/>
              </w:rPr>
            </w:pPr>
            <w:r w:rsidRPr="008943C8">
              <w:rPr>
                <w:b/>
                <w:smallCaps/>
                <w:snapToGrid w:val="0"/>
                <w:lang w:eastAsia="en-US"/>
              </w:rPr>
              <w:t>Item number</w:t>
            </w:r>
          </w:p>
        </w:tc>
        <w:tc>
          <w:tcPr>
            <w:tcW w:w="1717" w:type="dxa"/>
            <w:gridSpan w:val="2"/>
          </w:tcPr>
          <w:p w:rsidR="008943C8" w:rsidRPr="008943C8" w:rsidRDefault="008943C8" w:rsidP="001906CA">
            <w:pPr>
              <w:spacing w:before="120" w:after="120"/>
              <w:jc w:val="center"/>
              <w:rPr>
                <w:b/>
                <w:smallCaps/>
                <w:snapToGrid w:val="0"/>
                <w:lang w:eastAsia="en-US"/>
              </w:rPr>
            </w:pPr>
            <w:r w:rsidRPr="008943C8">
              <w:rPr>
                <w:b/>
                <w:smallCaps/>
                <w:snapToGrid w:val="0"/>
                <w:lang w:eastAsia="en-US"/>
              </w:rPr>
              <w:t>Quantity</w:t>
            </w:r>
          </w:p>
          <w:p w:rsidR="008943C8" w:rsidRPr="008943C8" w:rsidRDefault="008943C8" w:rsidP="001906CA">
            <w:pPr>
              <w:spacing w:before="120" w:after="120"/>
              <w:jc w:val="center"/>
              <w:rPr>
                <w:b/>
                <w:smallCaps/>
                <w:snapToGrid w:val="0"/>
                <w:lang w:eastAsia="en-US"/>
              </w:rPr>
            </w:pPr>
          </w:p>
        </w:tc>
      </w:tr>
      <w:tr w:rsidR="008943C8" w:rsidRPr="008943C8" w:rsidTr="00601A8D">
        <w:trPr>
          <w:trHeight w:val="183"/>
        </w:trPr>
        <w:tc>
          <w:tcPr>
            <w:tcW w:w="4678" w:type="dxa"/>
            <w:gridSpan w:val="2"/>
          </w:tcPr>
          <w:p w:rsidR="008943C8" w:rsidRPr="008943C8" w:rsidRDefault="008943C8" w:rsidP="001906CA">
            <w:pPr>
              <w:spacing w:before="120" w:after="120"/>
              <w:jc w:val="both"/>
              <w:rPr>
                <w:b/>
                <w:snapToGrid w:val="0"/>
                <w:lang w:eastAsia="en-US"/>
              </w:rPr>
            </w:pPr>
            <w:r w:rsidRPr="008943C8">
              <w:rPr>
                <w:b/>
                <w:snapToGrid w:val="0"/>
                <w:lang w:eastAsia="en-US"/>
              </w:rPr>
              <w:t>1.</w:t>
            </w:r>
            <w:r w:rsidRPr="008943C8">
              <w:rPr>
                <w:rFonts w:ascii="Arial" w:hAnsi="Arial"/>
                <w:snapToGrid w:val="0"/>
                <w:lang w:val="sv-SE" w:eastAsia="en-US"/>
              </w:rPr>
              <w:t xml:space="preserve"> </w:t>
            </w:r>
            <w:r w:rsidRPr="008943C8">
              <w:rPr>
                <w:b/>
                <w:snapToGrid w:val="0"/>
                <w:lang w:eastAsia="en-US"/>
              </w:rPr>
              <w:t>Euro Diesel</w:t>
            </w:r>
          </w:p>
        </w:tc>
        <w:tc>
          <w:tcPr>
            <w:tcW w:w="1701" w:type="dxa"/>
          </w:tcPr>
          <w:p w:rsidR="008943C8" w:rsidRPr="008943C8" w:rsidRDefault="008943C8" w:rsidP="008943C8">
            <w:pPr>
              <w:spacing w:before="120" w:after="120"/>
              <w:jc w:val="both"/>
              <w:rPr>
                <w:snapToGrid w:val="0"/>
                <w:lang w:eastAsia="en-US"/>
              </w:rPr>
            </w:pPr>
            <w:r w:rsidRPr="008943C8">
              <w:rPr>
                <w:snapToGrid w:val="0"/>
                <w:lang w:eastAsia="en-US"/>
              </w:rPr>
              <w:t>2</w:t>
            </w:r>
            <w:r>
              <w:rPr>
                <w:snapToGrid w:val="0"/>
                <w:lang w:eastAsia="en-US"/>
              </w:rPr>
              <w:t>0</w:t>
            </w:r>
            <w:r w:rsidRPr="008943C8">
              <w:rPr>
                <w:snapToGrid w:val="0"/>
                <w:lang w:eastAsia="en-US"/>
              </w:rPr>
              <w:t>0.</w:t>
            </w:r>
            <w:r>
              <w:rPr>
                <w:snapToGrid w:val="0"/>
                <w:lang w:eastAsia="en-US"/>
              </w:rPr>
              <w:t>0</w:t>
            </w:r>
            <w:r w:rsidRPr="008943C8">
              <w:rPr>
                <w:snapToGrid w:val="0"/>
                <w:lang w:eastAsia="en-US"/>
              </w:rPr>
              <w:t>00 lit</w:t>
            </w:r>
          </w:p>
        </w:tc>
      </w:tr>
      <w:tr w:rsidR="008943C8" w:rsidRPr="008943C8" w:rsidTr="00601A8D">
        <w:trPr>
          <w:trHeight w:val="208"/>
        </w:trPr>
        <w:tc>
          <w:tcPr>
            <w:tcW w:w="4678" w:type="dxa"/>
            <w:gridSpan w:val="2"/>
          </w:tcPr>
          <w:p w:rsidR="008943C8" w:rsidRPr="008943C8" w:rsidRDefault="008943C8" w:rsidP="001906CA">
            <w:pPr>
              <w:spacing w:before="120" w:after="120"/>
              <w:jc w:val="both"/>
              <w:rPr>
                <w:b/>
                <w:snapToGrid w:val="0"/>
                <w:lang w:eastAsia="en-US"/>
              </w:rPr>
            </w:pPr>
            <w:r w:rsidRPr="008943C8">
              <w:rPr>
                <w:b/>
                <w:snapToGrid w:val="0"/>
                <w:lang w:eastAsia="en-US"/>
              </w:rPr>
              <w:t>2</w:t>
            </w:r>
            <w:r w:rsidRPr="008943C8">
              <w:rPr>
                <w:rFonts w:ascii="Arial" w:hAnsi="Arial"/>
                <w:snapToGrid w:val="0"/>
                <w:lang w:val="sv-SE" w:eastAsia="en-US"/>
              </w:rPr>
              <w:t xml:space="preserve"> </w:t>
            </w:r>
            <w:r w:rsidRPr="008943C8">
              <w:rPr>
                <w:b/>
                <w:snapToGrid w:val="0"/>
                <w:lang w:eastAsia="en-US"/>
              </w:rPr>
              <w:t>Gasoline BMB</w:t>
            </w:r>
          </w:p>
        </w:tc>
        <w:tc>
          <w:tcPr>
            <w:tcW w:w="1701" w:type="dxa"/>
          </w:tcPr>
          <w:p w:rsidR="008943C8" w:rsidRPr="008943C8" w:rsidRDefault="008943C8" w:rsidP="001906CA">
            <w:pPr>
              <w:spacing w:before="120" w:after="120"/>
              <w:jc w:val="both"/>
              <w:rPr>
                <w:snapToGrid w:val="0"/>
                <w:lang w:eastAsia="en-US"/>
              </w:rPr>
            </w:pPr>
            <w:r w:rsidRPr="008943C8">
              <w:rPr>
                <w:snapToGrid w:val="0"/>
                <w:lang w:eastAsia="en-US"/>
              </w:rPr>
              <w:t>24.200 lit</w:t>
            </w:r>
          </w:p>
        </w:tc>
      </w:tr>
      <w:tr w:rsidR="008943C8" w:rsidRPr="008943C8" w:rsidTr="00601A8D">
        <w:trPr>
          <w:trHeight w:val="209"/>
        </w:trPr>
        <w:tc>
          <w:tcPr>
            <w:tcW w:w="4678" w:type="dxa"/>
            <w:gridSpan w:val="2"/>
          </w:tcPr>
          <w:p w:rsidR="008943C8" w:rsidRPr="008943C8" w:rsidRDefault="008943C8" w:rsidP="001906CA">
            <w:pPr>
              <w:spacing w:before="120" w:after="120"/>
              <w:jc w:val="both"/>
              <w:rPr>
                <w:b/>
                <w:snapToGrid w:val="0"/>
                <w:sz w:val="22"/>
                <w:szCs w:val="20"/>
                <w:lang w:eastAsia="en-US"/>
              </w:rPr>
            </w:pPr>
          </w:p>
        </w:tc>
        <w:tc>
          <w:tcPr>
            <w:tcW w:w="1701" w:type="dxa"/>
          </w:tcPr>
          <w:p w:rsidR="008943C8" w:rsidRPr="008943C8" w:rsidRDefault="008943C8" w:rsidP="001906CA">
            <w:pPr>
              <w:spacing w:before="120" w:after="120"/>
              <w:jc w:val="both"/>
              <w:rPr>
                <w:snapToGrid w:val="0"/>
                <w:sz w:val="22"/>
                <w:szCs w:val="20"/>
                <w:lang w:eastAsia="en-US"/>
              </w:rPr>
            </w:pPr>
          </w:p>
        </w:tc>
      </w:tr>
    </w:tbl>
    <w:p w:rsidR="006709AD" w:rsidRDefault="006709AD" w:rsidP="00845EFC">
      <w:pPr>
        <w:spacing w:before="100" w:beforeAutospacing="1" w:after="100" w:afterAutospacing="1"/>
        <w:rPr>
          <w:sz w:val="22"/>
          <w:szCs w:val="22"/>
          <w:lang w:val="en-US" w:eastAsia="de-DE"/>
        </w:rPr>
      </w:pPr>
    </w:p>
    <w:p w:rsidR="00601A8D" w:rsidRPr="00845EFC" w:rsidRDefault="00601A8D" w:rsidP="00845EFC">
      <w:pPr>
        <w:spacing w:before="100" w:beforeAutospacing="1" w:after="100" w:afterAutospacing="1"/>
        <w:rPr>
          <w:sz w:val="22"/>
          <w:szCs w:val="22"/>
          <w:lang w:val="en-US" w:eastAsia="de-DE"/>
        </w:rPr>
      </w:pPr>
    </w:p>
    <w:p w:rsidR="00BE7B8B" w:rsidRPr="004E0A63" w:rsidRDefault="00BE7B8B" w:rsidP="00C26DF3">
      <w:pPr>
        <w:spacing w:before="100" w:beforeAutospacing="1" w:after="100" w:afterAutospacing="1"/>
        <w:jc w:val="both"/>
        <w:rPr>
          <w:b/>
          <w:sz w:val="22"/>
          <w:szCs w:val="22"/>
          <w:u w:val="single"/>
        </w:rPr>
      </w:pPr>
      <w:r w:rsidRPr="00601A8D">
        <w:rPr>
          <w:b/>
          <w:sz w:val="22"/>
          <w:szCs w:val="22"/>
          <w:u w:val="single"/>
        </w:rPr>
        <w:t>VII.2) Other additional information:</w:t>
      </w:r>
    </w:p>
    <w:p w:rsidR="00841EBA" w:rsidRPr="004E0A63" w:rsidRDefault="00841EBA" w:rsidP="00841EBA">
      <w:pPr>
        <w:tabs>
          <w:tab w:val="left" w:pos="0"/>
        </w:tabs>
        <w:spacing w:before="100" w:beforeAutospacing="1" w:after="100" w:afterAutospacing="1"/>
        <w:jc w:val="both"/>
        <w:rPr>
          <w:sz w:val="22"/>
          <w:szCs w:val="22"/>
        </w:rPr>
      </w:pPr>
      <w:bookmarkStart w:id="2" w:name="_Toc42488071"/>
      <w:r w:rsidRPr="004E0A63">
        <w:rPr>
          <w:sz w:val="22"/>
          <w:szCs w:val="22"/>
        </w:rPr>
        <w:t xml:space="preserve">All other terms and conditions of the </w:t>
      </w:r>
      <w:r w:rsidR="009F5E13" w:rsidRPr="004E0A63">
        <w:rPr>
          <w:sz w:val="22"/>
          <w:szCs w:val="22"/>
        </w:rPr>
        <w:t>contract n</w:t>
      </w:r>
      <w:r w:rsidRPr="004E0A63">
        <w:rPr>
          <w:sz w:val="22"/>
          <w:szCs w:val="22"/>
        </w:rPr>
        <w:t xml:space="preserve">otice remain unchanged. The above alterations and/or corrections to the </w:t>
      </w:r>
      <w:r w:rsidR="009F5E13" w:rsidRPr="004E0A63">
        <w:rPr>
          <w:sz w:val="22"/>
          <w:szCs w:val="22"/>
        </w:rPr>
        <w:t>contract n</w:t>
      </w:r>
      <w:r w:rsidRPr="004E0A63">
        <w:rPr>
          <w:sz w:val="22"/>
          <w:szCs w:val="22"/>
        </w:rPr>
        <w:t xml:space="preserve">otice are integral part of the </w:t>
      </w:r>
      <w:r w:rsidR="009F5E13" w:rsidRPr="004E0A63">
        <w:rPr>
          <w:sz w:val="22"/>
          <w:szCs w:val="22"/>
        </w:rPr>
        <w:t>contract notice</w:t>
      </w:r>
      <w:r w:rsidRPr="004E0A63">
        <w:rPr>
          <w:sz w:val="22"/>
          <w:szCs w:val="22"/>
        </w:rPr>
        <w:t>.</w:t>
      </w:r>
      <w:bookmarkEnd w:id="2"/>
    </w:p>
    <w:sectPr w:rsidR="00841EBA" w:rsidRPr="004E0A6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A9" w:rsidRDefault="003D7EA9">
      <w:r>
        <w:separator/>
      </w:r>
    </w:p>
  </w:endnote>
  <w:endnote w:type="continuationSeparator" w:id="0">
    <w:p w:rsidR="003D7EA9" w:rsidRDefault="003D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5C" w:rsidRDefault="00940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10" w:rsidRPr="00CA5C6D" w:rsidRDefault="00D0098A" w:rsidP="0065335F">
    <w:pPr>
      <w:pStyle w:val="Footer"/>
      <w:tabs>
        <w:tab w:val="right" w:pos="14040"/>
      </w:tabs>
      <w:rPr>
        <w:sz w:val="20"/>
        <w:szCs w:val="20"/>
        <w:lang w:val="sv-SE"/>
      </w:rPr>
    </w:pPr>
    <w:r>
      <w:rPr>
        <w:b/>
        <w:sz w:val="18"/>
        <w:szCs w:val="18"/>
      </w:rPr>
      <w:t>202</w:t>
    </w:r>
    <w:r w:rsidR="00CC1AF6">
      <w:rPr>
        <w:b/>
        <w:sz w:val="18"/>
        <w:szCs w:val="18"/>
      </w:rPr>
      <w:t>1</w:t>
    </w:r>
    <w:r w:rsidR="006B19C5">
      <w:rPr>
        <w:b/>
        <w:sz w:val="18"/>
        <w:szCs w:val="18"/>
      </w:rPr>
      <w:t>.1</w:t>
    </w:r>
    <w:r w:rsidR="00CA5C6D">
      <w:rPr>
        <w:sz w:val="20"/>
        <w:szCs w:val="20"/>
        <w:lang w:val="sv-SE"/>
      </w:rPr>
      <w:tab/>
    </w:r>
    <w:r w:rsidR="0065335F">
      <w:rPr>
        <w:sz w:val="20"/>
        <w:szCs w:val="20"/>
        <w:lang w:val="sv-SE"/>
      </w:rPr>
      <w:tab/>
    </w:r>
    <w:r w:rsidR="00CA5C6D">
      <w:rPr>
        <w:sz w:val="20"/>
        <w:szCs w:val="20"/>
        <w:lang w:val="sv-SE"/>
      </w:rPr>
      <w:t>Page 1/1</w:t>
    </w:r>
  </w:p>
  <w:p w:rsidR="00113A10" w:rsidRPr="00CA5C6D" w:rsidRDefault="00113A10">
    <w:pPr>
      <w:pStyle w:val="Footer"/>
      <w:rPr>
        <w:sz w:val="18"/>
        <w:szCs w:val="18"/>
        <w:lang w:val="sv-SE"/>
      </w:rPr>
    </w:pPr>
    <w:r w:rsidRPr="00CA5C6D">
      <w:rPr>
        <w:sz w:val="18"/>
        <w:szCs w:val="18"/>
        <w:lang w:val="sv-SE"/>
      </w:rPr>
      <w:fldChar w:fldCharType="begin"/>
    </w:r>
    <w:r w:rsidRPr="00CA5C6D">
      <w:rPr>
        <w:sz w:val="18"/>
        <w:szCs w:val="18"/>
        <w:lang w:val="sv-SE"/>
      </w:rPr>
      <w:instrText xml:space="preserve"> FILENAME </w:instrText>
    </w:r>
    <w:r w:rsidRPr="00CA5C6D">
      <w:rPr>
        <w:sz w:val="18"/>
        <w:szCs w:val="18"/>
        <w:lang w:val="sv-SE"/>
      </w:rPr>
      <w:fldChar w:fldCharType="separate"/>
    </w:r>
    <w:r w:rsidRPr="00CA5C6D">
      <w:rPr>
        <w:noProof/>
        <w:sz w:val="18"/>
        <w:szCs w:val="18"/>
        <w:lang w:val="sv-SE"/>
      </w:rPr>
      <w:t>a5b_corrig</w:t>
    </w:r>
    <w:r w:rsidR="00265250">
      <w:rPr>
        <w:noProof/>
        <w:sz w:val="18"/>
        <w:szCs w:val="18"/>
        <w:lang w:val="sv-SE"/>
      </w:rPr>
      <w:t>contract</w:t>
    </w:r>
    <w:r w:rsidRPr="00CA5C6D">
      <w:rPr>
        <w:noProof/>
        <w:sz w:val="18"/>
        <w:szCs w:val="18"/>
        <w:lang w:val="sv-SE"/>
      </w:rPr>
      <w:t>notice_en</w:t>
    </w:r>
    <w:r w:rsidRPr="00CA5C6D">
      <w:rPr>
        <w:sz w:val="18"/>
        <w:szCs w:val="18"/>
        <w:lang w:val="sv-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5C" w:rsidRDefault="00940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A9" w:rsidRDefault="003D7EA9">
      <w:r>
        <w:separator/>
      </w:r>
    </w:p>
  </w:footnote>
  <w:footnote w:type="continuationSeparator" w:id="0">
    <w:p w:rsidR="003D7EA9" w:rsidRDefault="003D7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5C" w:rsidRDefault="00940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5C" w:rsidRDefault="00940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5C" w:rsidRDefault="00940C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41EBA"/>
    <w:rsid w:val="00001F8B"/>
    <w:rsid w:val="000061D8"/>
    <w:rsid w:val="00006D6D"/>
    <w:rsid w:val="00006EA2"/>
    <w:rsid w:val="00007434"/>
    <w:rsid w:val="0002506B"/>
    <w:rsid w:val="00032401"/>
    <w:rsid w:val="00035DFE"/>
    <w:rsid w:val="00036108"/>
    <w:rsid w:val="00051300"/>
    <w:rsid w:val="00051EA1"/>
    <w:rsid w:val="000603CB"/>
    <w:rsid w:val="00064A36"/>
    <w:rsid w:val="000671E7"/>
    <w:rsid w:val="000677B8"/>
    <w:rsid w:val="00072557"/>
    <w:rsid w:val="0007368E"/>
    <w:rsid w:val="00076C49"/>
    <w:rsid w:val="0007753A"/>
    <w:rsid w:val="00080BD9"/>
    <w:rsid w:val="00087F7B"/>
    <w:rsid w:val="0009068F"/>
    <w:rsid w:val="00091D23"/>
    <w:rsid w:val="00093E08"/>
    <w:rsid w:val="00094B58"/>
    <w:rsid w:val="0009529E"/>
    <w:rsid w:val="00095851"/>
    <w:rsid w:val="000A133A"/>
    <w:rsid w:val="000A4174"/>
    <w:rsid w:val="000B2D83"/>
    <w:rsid w:val="000B5A8C"/>
    <w:rsid w:val="000C2426"/>
    <w:rsid w:val="000C4DAF"/>
    <w:rsid w:val="000D0497"/>
    <w:rsid w:val="000D0A51"/>
    <w:rsid w:val="000D303E"/>
    <w:rsid w:val="000D56CA"/>
    <w:rsid w:val="000E280C"/>
    <w:rsid w:val="000E3287"/>
    <w:rsid w:val="000E4B32"/>
    <w:rsid w:val="000E5176"/>
    <w:rsid w:val="000E52CC"/>
    <w:rsid w:val="000E65DF"/>
    <w:rsid w:val="000F51B5"/>
    <w:rsid w:val="00107850"/>
    <w:rsid w:val="00110934"/>
    <w:rsid w:val="00113A10"/>
    <w:rsid w:val="00115351"/>
    <w:rsid w:val="0012459C"/>
    <w:rsid w:val="0012502D"/>
    <w:rsid w:val="00125C84"/>
    <w:rsid w:val="00131AD7"/>
    <w:rsid w:val="00134B97"/>
    <w:rsid w:val="00137F29"/>
    <w:rsid w:val="001429C8"/>
    <w:rsid w:val="00146B41"/>
    <w:rsid w:val="0015108A"/>
    <w:rsid w:val="001532A1"/>
    <w:rsid w:val="00154AD2"/>
    <w:rsid w:val="001630C3"/>
    <w:rsid w:val="001657B9"/>
    <w:rsid w:val="00166FD1"/>
    <w:rsid w:val="00170E50"/>
    <w:rsid w:val="00171B71"/>
    <w:rsid w:val="00172246"/>
    <w:rsid w:val="0017438C"/>
    <w:rsid w:val="00177933"/>
    <w:rsid w:val="00180E37"/>
    <w:rsid w:val="00181323"/>
    <w:rsid w:val="001841E2"/>
    <w:rsid w:val="00197D83"/>
    <w:rsid w:val="001A6CC0"/>
    <w:rsid w:val="001B0B00"/>
    <w:rsid w:val="001B3E66"/>
    <w:rsid w:val="001C3F24"/>
    <w:rsid w:val="001D20C8"/>
    <w:rsid w:val="001D4FEE"/>
    <w:rsid w:val="001D643D"/>
    <w:rsid w:val="001D65BC"/>
    <w:rsid w:val="001D7706"/>
    <w:rsid w:val="001E6492"/>
    <w:rsid w:val="001E79CF"/>
    <w:rsid w:val="001F49FE"/>
    <w:rsid w:val="001F66F1"/>
    <w:rsid w:val="001F7AD6"/>
    <w:rsid w:val="00200FF0"/>
    <w:rsid w:val="00212EDE"/>
    <w:rsid w:val="00216100"/>
    <w:rsid w:val="00221D99"/>
    <w:rsid w:val="00222110"/>
    <w:rsid w:val="00222D99"/>
    <w:rsid w:val="00222F0D"/>
    <w:rsid w:val="00225DF6"/>
    <w:rsid w:val="00227D89"/>
    <w:rsid w:val="00233206"/>
    <w:rsid w:val="00240A1B"/>
    <w:rsid w:val="00245ADB"/>
    <w:rsid w:val="00247BF7"/>
    <w:rsid w:val="0025183E"/>
    <w:rsid w:val="0025240C"/>
    <w:rsid w:val="00253EA8"/>
    <w:rsid w:val="00254651"/>
    <w:rsid w:val="00255DF9"/>
    <w:rsid w:val="00256B62"/>
    <w:rsid w:val="0026325B"/>
    <w:rsid w:val="002641FD"/>
    <w:rsid w:val="00265250"/>
    <w:rsid w:val="00270E5C"/>
    <w:rsid w:val="00270F56"/>
    <w:rsid w:val="00271334"/>
    <w:rsid w:val="002728B1"/>
    <w:rsid w:val="00273570"/>
    <w:rsid w:val="002741EE"/>
    <w:rsid w:val="002750DD"/>
    <w:rsid w:val="00275D62"/>
    <w:rsid w:val="00281D4B"/>
    <w:rsid w:val="00284BB0"/>
    <w:rsid w:val="00290131"/>
    <w:rsid w:val="002917E6"/>
    <w:rsid w:val="00294649"/>
    <w:rsid w:val="00296D83"/>
    <w:rsid w:val="002A07A4"/>
    <w:rsid w:val="002A1448"/>
    <w:rsid w:val="002A3480"/>
    <w:rsid w:val="002C7114"/>
    <w:rsid w:val="002D286F"/>
    <w:rsid w:val="002E1496"/>
    <w:rsid w:val="002E1CF1"/>
    <w:rsid w:val="002E2FF4"/>
    <w:rsid w:val="002E4998"/>
    <w:rsid w:val="002E5819"/>
    <w:rsid w:val="002F6E51"/>
    <w:rsid w:val="00300036"/>
    <w:rsid w:val="00300875"/>
    <w:rsid w:val="00312258"/>
    <w:rsid w:val="00320969"/>
    <w:rsid w:val="00321129"/>
    <w:rsid w:val="00337466"/>
    <w:rsid w:val="0034165C"/>
    <w:rsid w:val="00345BF6"/>
    <w:rsid w:val="00346161"/>
    <w:rsid w:val="00350FC2"/>
    <w:rsid w:val="00357776"/>
    <w:rsid w:val="00361E18"/>
    <w:rsid w:val="0036254F"/>
    <w:rsid w:val="0037029A"/>
    <w:rsid w:val="00371627"/>
    <w:rsid w:val="00384A01"/>
    <w:rsid w:val="0039317F"/>
    <w:rsid w:val="00394564"/>
    <w:rsid w:val="003A28FC"/>
    <w:rsid w:val="003A3D13"/>
    <w:rsid w:val="003A441E"/>
    <w:rsid w:val="003A4EE4"/>
    <w:rsid w:val="003A4F43"/>
    <w:rsid w:val="003A6788"/>
    <w:rsid w:val="003B30DA"/>
    <w:rsid w:val="003B54EC"/>
    <w:rsid w:val="003D107B"/>
    <w:rsid w:val="003D15E8"/>
    <w:rsid w:val="003D473C"/>
    <w:rsid w:val="003D5ACC"/>
    <w:rsid w:val="003D6B92"/>
    <w:rsid w:val="003D7EA9"/>
    <w:rsid w:val="003E2FEA"/>
    <w:rsid w:val="00400FCA"/>
    <w:rsid w:val="004044AE"/>
    <w:rsid w:val="004132C0"/>
    <w:rsid w:val="0041591A"/>
    <w:rsid w:val="00420E8A"/>
    <w:rsid w:val="004213B6"/>
    <w:rsid w:val="004241D8"/>
    <w:rsid w:val="00425A4A"/>
    <w:rsid w:val="004315BD"/>
    <w:rsid w:val="00432A8C"/>
    <w:rsid w:val="0044607E"/>
    <w:rsid w:val="00450217"/>
    <w:rsid w:val="004512D1"/>
    <w:rsid w:val="00453080"/>
    <w:rsid w:val="004551B5"/>
    <w:rsid w:val="00455493"/>
    <w:rsid w:val="00455924"/>
    <w:rsid w:val="00455FE8"/>
    <w:rsid w:val="00457B74"/>
    <w:rsid w:val="00470119"/>
    <w:rsid w:val="00471B2B"/>
    <w:rsid w:val="00471CAD"/>
    <w:rsid w:val="004769C8"/>
    <w:rsid w:val="00476FDC"/>
    <w:rsid w:val="00482DCA"/>
    <w:rsid w:val="00487158"/>
    <w:rsid w:val="004873F8"/>
    <w:rsid w:val="00491B14"/>
    <w:rsid w:val="0049636E"/>
    <w:rsid w:val="004A07A0"/>
    <w:rsid w:val="004A424F"/>
    <w:rsid w:val="004A58CB"/>
    <w:rsid w:val="004B4814"/>
    <w:rsid w:val="004B7B0C"/>
    <w:rsid w:val="004B7ED2"/>
    <w:rsid w:val="004C02D8"/>
    <w:rsid w:val="004D2868"/>
    <w:rsid w:val="004E0A63"/>
    <w:rsid w:val="004E2311"/>
    <w:rsid w:val="004E3F18"/>
    <w:rsid w:val="00501004"/>
    <w:rsid w:val="00501B0F"/>
    <w:rsid w:val="005052CE"/>
    <w:rsid w:val="005114D2"/>
    <w:rsid w:val="005201C7"/>
    <w:rsid w:val="005250D7"/>
    <w:rsid w:val="00526234"/>
    <w:rsid w:val="0053128C"/>
    <w:rsid w:val="00532B10"/>
    <w:rsid w:val="00533FDB"/>
    <w:rsid w:val="00535C90"/>
    <w:rsid w:val="00536789"/>
    <w:rsid w:val="0054134C"/>
    <w:rsid w:val="005419F4"/>
    <w:rsid w:val="00542E63"/>
    <w:rsid w:val="00552A40"/>
    <w:rsid w:val="00555BC8"/>
    <w:rsid w:val="0055767E"/>
    <w:rsid w:val="005624BA"/>
    <w:rsid w:val="00565815"/>
    <w:rsid w:val="00566533"/>
    <w:rsid w:val="00566F36"/>
    <w:rsid w:val="00571396"/>
    <w:rsid w:val="0059713D"/>
    <w:rsid w:val="005A1118"/>
    <w:rsid w:val="005A197C"/>
    <w:rsid w:val="005A1FEC"/>
    <w:rsid w:val="005A4869"/>
    <w:rsid w:val="005A5DEC"/>
    <w:rsid w:val="005A6BDE"/>
    <w:rsid w:val="005B0DE5"/>
    <w:rsid w:val="005B24C2"/>
    <w:rsid w:val="005B641F"/>
    <w:rsid w:val="005C10CF"/>
    <w:rsid w:val="005C3226"/>
    <w:rsid w:val="005C59CB"/>
    <w:rsid w:val="005C5F46"/>
    <w:rsid w:val="005D3687"/>
    <w:rsid w:val="005D6151"/>
    <w:rsid w:val="005D6894"/>
    <w:rsid w:val="005E03E0"/>
    <w:rsid w:val="005E0D93"/>
    <w:rsid w:val="005E15FE"/>
    <w:rsid w:val="005E51C5"/>
    <w:rsid w:val="005E6E07"/>
    <w:rsid w:val="005F42C1"/>
    <w:rsid w:val="005F7FA6"/>
    <w:rsid w:val="006014C7"/>
    <w:rsid w:val="00601A8D"/>
    <w:rsid w:val="00607309"/>
    <w:rsid w:val="00615395"/>
    <w:rsid w:val="00625554"/>
    <w:rsid w:val="0063376B"/>
    <w:rsid w:val="00640D1D"/>
    <w:rsid w:val="00646819"/>
    <w:rsid w:val="006477BB"/>
    <w:rsid w:val="0065335F"/>
    <w:rsid w:val="00667B14"/>
    <w:rsid w:val="006709AD"/>
    <w:rsid w:val="00680E48"/>
    <w:rsid w:val="0068351F"/>
    <w:rsid w:val="00683B4B"/>
    <w:rsid w:val="006847A6"/>
    <w:rsid w:val="00684CC0"/>
    <w:rsid w:val="00687190"/>
    <w:rsid w:val="00692171"/>
    <w:rsid w:val="00693DAA"/>
    <w:rsid w:val="00694CFA"/>
    <w:rsid w:val="00696695"/>
    <w:rsid w:val="00696867"/>
    <w:rsid w:val="00697858"/>
    <w:rsid w:val="006978BE"/>
    <w:rsid w:val="006A14C1"/>
    <w:rsid w:val="006A2659"/>
    <w:rsid w:val="006A76A3"/>
    <w:rsid w:val="006A7C33"/>
    <w:rsid w:val="006A7E2A"/>
    <w:rsid w:val="006B19C5"/>
    <w:rsid w:val="006B3444"/>
    <w:rsid w:val="006C1F5B"/>
    <w:rsid w:val="006C2742"/>
    <w:rsid w:val="006C5F20"/>
    <w:rsid w:val="006D1812"/>
    <w:rsid w:val="006D6317"/>
    <w:rsid w:val="006E5B5D"/>
    <w:rsid w:val="006E661F"/>
    <w:rsid w:val="006F17AD"/>
    <w:rsid w:val="006F63F8"/>
    <w:rsid w:val="00701603"/>
    <w:rsid w:val="00705240"/>
    <w:rsid w:val="00707773"/>
    <w:rsid w:val="007077E0"/>
    <w:rsid w:val="00715F94"/>
    <w:rsid w:val="00720BF7"/>
    <w:rsid w:val="007210FF"/>
    <w:rsid w:val="00731D85"/>
    <w:rsid w:val="00731DD1"/>
    <w:rsid w:val="0074147D"/>
    <w:rsid w:val="0074653F"/>
    <w:rsid w:val="00747485"/>
    <w:rsid w:val="00750F21"/>
    <w:rsid w:val="00764237"/>
    <w:rsid w:val="0076452A"/>
    <w:rsid w:val="007645DA"/>
    <w:rsid w:val="00770F56"/>
    <w:rsid w:val="00774688"/>
    <w:rsid w:val="00776AD6"/>
    <w:rsid w:val="00780CFC"/>
    <w:rsid w:val="00782341"/>
    <w:rsid w:val="007831C3"/>
    <w:rsid w:val="0078622A"/>
    <w:rsid w:val="00786DF5"/>
    <w:rsid w:val="00790F87"/>
    <w:rsid w:val="007943FA"/>
    <w:rsid w:val="00797089"/>
    <w:rsid w:val="007B6DB2"/>
    <w:rsid w:val="007B7EA5"/>
    <w:rsid w:val="007C0056"/>
    <w:rsid w:val="007C108E"/>
    <w:rsid w:val="007C7FE8"/>
    <w:rsid w:val="007D6C03"/>
    <w:rsid w:val="007D7D57"/>
    <w:rsid w:val="007E5C98"/>
    <w:rsid w:val="007F2A9F"/>
    <w:rsid w:val="008011AE"/>
    <w:rsid w:val="00805084"/>
    <w:rsid w:val="00806817"/>
    <w:rsid w:val="00811104"/>
    <w:rsid w:val="00815AE6"/>
    <w:rsid w:val="008239DC"/>
    <w:rsid w:val="008247B1"/>
    <w:rsid w:val="008354A9"/>
    <w:rsid w:val="00841EBA"/>
    <w:rsid w:val="00842F74"/>
    <w:rsid w:val="00843422"/>
    <w:rsid w:val="00845ADE"/>
    <w:rsid w:val="00845EFC"/>
    <w:rsid w:val="00847FF4"/>
    <w:rsid w:val="0085273C"/>
    <w:rsid w:val="0085441C"/>
    <w:rsid w:val="00854719"/>
    <w:rsid w:val="00854F9B"/>
    <w:rsid w:val="0086041B"/>
    <w:rsid w:val="00860B97"/>
    <w:rsid w:val="00871032"/>
    <w:rsid w:val="00883A10"/>
    <w:rsid w:val="00884DBD"/>
    <w:rsid w:val="008943C8"/>
    <w:rsid w:val="008978D0"/>
    <w:rsid w:val="008A7355"/>
    <w:rsid w:val="008B18A2"/>
    <w:rsid w:val="008B7CE4"/>
    <w:rsid w:val="008C12E5"/>
    <w:rsid w:val="008C3BAC"/>
    <w:rsid w:val="008D7B1D"/>
    <w:rsid w:val="008E1070"/>
    <w:rsid w:val="008E262B"/>
    <w:rsid w:val="008E4151"/>
    <w:rsid w:val="008F0DF9"/>
    <w:rsid w:val="008F1470"/>
    <w:rsid w:val="00901C3E"/>
    <w:rsid w:val="009123F0"/>
    <w:rsid w:val="00914194"/>
    <w:rsid w:val="00922D48"/>
    <w:rsid w:val="00927825"/>
    <w:rsid w:val="00933634"/>
    <w:rsid w:val="009355B6"/>
    <w:rsid w:val="00940C5C"/>
    <w:rsid w:val="00952624"/>
    <w:rsid w:val="00955F4F"/>
    <w:rsid w:val="00967162"/>
    <w:rsid w:val="00973CE0"/>
    <w:rsid w:val="009763BD"/>
    <w:rsid w:val="00977F9F"/>
    <w:rsid w:val="00986105"/>
    <w:rsid w:val="009911F2"/>
    <w:rsid w:val="00991E43"/>
    <w:rsid w:val="00992E1B"/>
    <w:rsid w:val="00997F80"/>
    <w:rsid w:val="009A1CA5"/>
    <w:rsid w:val="009A3F1B"/>
    <w:rsid w:val="009B406A"/>
    <w:rsid w:val="009B6B6A"/>
    <w:rsid w:val="009C79D4"/>
    <w:rsid w:val="009D0645"/>
    <w:rsid w:val="009D49DF"/>
    <w:rsid w:val="009E1B7A"/>
    <w:rsid w:val="009E76D1"/>
    <w:rsid w:val="009F02CC"/>
    <w:rsid w:val="009F08AE"/>
    <w:rsid w:val="009F131A"/>
    <w:rsid w:val="009F5B37"/>
    <w:rsid w:val="009F5E13"/>
    <w:rsid w:val="009F7E93"/>
    <w:rsid w:val="00A018B5"/>
    <w:rsid w:val="00A028E5"/>
    <w:rsid w:val="00A120CA"/>
    <w:rsid w:val="00A1671C"/>
    <w:rsid w:val="00A362EE"/>
    <w:rsid w:val="00A4012F"/>
    <w:rsid w:val="00A40976"/>
    <w:rsid w:val="00A4276F"/>
    <w:rsid w:val="00A468B6"/>
    <w:rsid w:val="00A515BB"/>
    <w:rsid w:val="00A522D5"/>
    <w:rsid w:val="00A57951"/>
    <w:rsid w:val="00A60225"/>
    <w:rsid w:val="00A72F29"/>
    <w:rsid w:val="00A73302"/>
    <w:rsid w:val="00A7497E"/>
    <w:rsid w:val="00A76A82"/>
    <w:rsid w:val="00A837D0"/>
    <w:rsid w:val="00A842B2"/>
    <w:rsid w:val="00A86842"/>
    <w:rsid w:val="00A871B9"/>
    <w:rsid w:val="00A90F4E"/>
    <w:rsid w:val="00A955C1"/>
    <w:rsid w:val="00A962CA"/>
    <w:rsid w:val="00A97132"/>
    <w:rsid w:val="00AA2AC7"/>
    <w:rsid w:val="00AA5BC0"/>
    <w:rsid w:val="00AB330F"/>
    <w:rsid w:val="00AB7E44"/>
    <w:rsid w:val="00AC07F1"/>
    <w:rsid w:val="00AC0F7B"/>
    <w:rsid w:val="00AC1374"/>
    <w:rsid w:val="00AC2BB9"/>
    <w:rsid w:val="00AC4123"/>
    <w:rsid w:val="00AC6816"/>
    <w:rsid w:val="00AC6F69"/>
    <w:rsid w:val="00AD21CE"/>
    <w:rsid w:val="00AD5B9F"/>
    <w:rsid w:val="00AD724E"/>
    <w:rsid w:val="00AD7662"/>
    <w:rsid w:val="00AE6866"/>
    <w:rsid w:val="00AF2185"/>
    <w:rsid w:val="00AF38AD"/>
    <w:rsid w:val="00AF7142"/>
    <w:rsid w:val="00B0143C"/>
    <w:rsid w:val="00B02684"/>
    <w:rsid w:val="00B02A53"/>
    <w:rsid w:val="00B12408"/>
    <w:rsid w:val="00B12BF0"/>
    <w:rsid w:val="00B12D23"/>
    <w:rsid w:val="00B20874"/>
    <w:rsid w:val="00B245F4"/>
    <w:rsid w:val="00B24FD6"/>
    <w:rsid w:val="00B264AE"/>
    <w:rsid w:val="00B309B7"/>
    <w:rsid w:val="00B32B9C"/>
    <w:rsid w:val="00B36614"/>
    <w:rsid w:val="00B554D8"/>
    <w:rsid w:val="00B57DE9"/>
    <w:rsid w:val="00B712EF"/>
    <w:rsid w:val="00B8127F"/>
    <w:rsid w:val="00B8167E"/>
    <w:rsid w:val="00B921F8"/>
    <w:rsid w:val="00BA40FD"/>
    <w:rsid w:val="00BA4AAA"/>
    <w:rsid w:val="00BB133F"/>
    <w:rsid w:val="00BB71D5"/>
    <w:rsid w:val="00BC1E6B"/>
    <w:rsid w:val="00BC3CDA"/>
    <w:rsid w:val="00BD523E"/>
    <w:rsid w:val="00BE0207"/>
    <w:rsid w:val="00BE0218"/>
    <w:rsid w:val="00BE0881"/>
    <w:rsid w:val="00BE6AEB"/>
    <w:rsid w:val="00BE7B8B"/>
    <w:rsid w:val="00BF1071"/>
    <w:rsid w:val="00BF3045"/>
    <w:rsid w:val="00BF4EB3"/>
    <w:rsid w:val="00C01043"/>
    <w:rsid w:val="00C072FB"/>
    <w:rsid w:val="00C10CCC"/>
    <w:rsid w:val="00C15664"/>
    <w:rsid w:val="00C17C1B"/>
    <w:rsid w:val="00C22C71"/>
    <w:rsid w:val="00C26DF3"/>
    <w:rsid w:val="00C279B8"/>
    <w:rsid w:val="00C35F05"/>
    <w:rsid w:val="00C518E5"/>
    <w:rsid w:val="00C5345C"/>
    <w:rsid w:val="00C53C16"/>
    <w:rsid w:val="00C623F8"/>
    <w:rsid w:val="00C64FF2"/>
    <w:rsid w:val="00C70576"/>
    <w:rsid w:val="00C72FA8"/>
    <w:rsid w:val="00C74180"/>
    <w:rsid w:val="00C91665"/>
    <w:rsid w:val="00C9423B"/>
    <w:rsid w:val="00C949B3"/>
    <w:rsid w:val="00CA5C6D"/>
    <w:rsid w:val="00CB687E"/>
    <w:rsid w:val="00CC13C5"/>
    <w:rsid w:val="00CC1AF6"/>
    <w:rsid w:val="00CD26FB"/>
    <w:rsid w:val="00CD3957"/>
    <w:rsid w:val="00CD6194"/>
    <w:rsid w:val="00CD63C3"/>
    <w:rsid w:val="00CE0E77"/>
    <w:rsid w:val="00CE7413"/>
    <w:rsid w:val="00CF1157"/>
    <w:rsid w:val="00CF382A"/>
    <w:rsid w:val="00D0098A"/>
    <w:rsid w:val="00D0192F"/>
    <w:rsid w:val="00D02510"/>
    <w:rsid w:val="00D042C8"/>
    <w:rsid w:val="00D0782B"/>
    <w:rsid w:val="00D139EF"/>
    <w:rsid w:val="00D174AC"/>
    <w:rsid w:val="00D2309B"/>
    <w:rsid w:val="00D25908"/>
    <w:rsid w:val="00D279AD"/>
    <w:rsid w:val="00D27A76"/>
    <w:rsid w:val="00D301A1"/>
    <w:rsid w:val="00D307D0"/>
    <w:rsid w:val="00D32772"/>
    <w:rsid w:val="00D429A2"/>
    <w:rsid w:val="00D52876"/>
    <w:rsid w:val="00D572DA"/>
    <w:rsid w:val="00D57783"/>
    <w:rsid w:val="00D615F9"/>
    <w:rsid w:val="00D619B2"/>
    <w:rsid w:val="00D62865"/>
    <w:rsid w:val="00D71ED8"/>
    <w:rsid w:val="00D773CA"/>
    <w:rsid w:val="00D81795"/>
    <w:rsid w:val="00D8690A"/>
    <w:rsid w:val="00DA3B5B"/>
    <w:rsid w:val="00DA4A5A"/>
    <w:rsid w:val="00DB1A0A"/>
    <w:rsid w:val="00DB72D7"/>
    <w:rsid w:val="00DC14AF"/>
    <w:rsid w:val="00DC3CDE"/>
    <w:rsid w:val="00DC7DBF"/>
    <w:rsid w:val="00DD0856"/>
    <w:rsid w:val="00DD13C1"/>
    <w:rsid w:val="00DD1A4A"/>
    <w:rsid w:val="00DE2039"/>
    <w:rsid w:val="00DE271E"/>
    <w:rsid w:val="00DE334D"/>
    <w:rsid w:val="00DE7206"/>
    <w:rsid w:val="00DF45B9"/>
    <w:rsid w:val="00DF516B"/>
    <w:rsid w:val="00DF5989"/>
    <w:rsid w:val="00E02184"/>
    <w:rsid w:val="00E0648E"/>
    <w:rsid w:val="00E16D22"/>
    <w:rsid w:val="00E21C51"/>
    <w:rsid w:val="00E37A14"/>
    <w:rsid w:val="00E43A19"/>
    <w:rsid w:val="00E454A0"/>
    <w:rsid w:val="00E458A0"/>
    <w:rsid w:val="00E51557"/>
    <w:rsid w:val="00E53115"/>
    <w:rsid w:val="00E5454F"/>
    <w:rsid w:val="00E62B97"/>
    <w:rsid w:val="00E6557B"/>
    <w:rsid w:val="00E72FB1"/>
    <w:rsid w:val="00E76BFF"/>
    <w:rsid w:val="00E76FEB"/>
    <w:rsid w:val="00E7742C"/>
    <w:rsid w:val="00E80893"/>
    <w:rsid w:val="00E82AA7"/>
    <w:rsid w:val="00E831C9"/>
    <w:rsid w:val="00E86349"/>
    <w:rsid w:val="00E9480F"/>
    <w:rsid w:val="00E957B3"/>
    <w:rsid w:val="00E95C18"/>
    <w:rsid w:val="00EA15A9"/>
    <w:rsid w:val="00EB4977"/>
    <w:rsid w:val="00EB6000"/>
    <w:rsid w:val="00EB7C3E"/>
    <w:rsid w:val="00EC3623"/>
    <w:rsid w:val="00EC7ACB"/>
    <w:rsid w:val="00ED24AF"/>
    <w:rsid w:val="00EE1CD8"/>
    <w:rsid w:val="00EF2C69"/>
    <w:rsid w:val="00EF2DFB"/>
    <w:rsid w:val="00EF64F6"/>
    <w:rsid w:val="00F17172"/>
    <w:rsid w:val="00F17F99"/>
    <w:rsid w:val="00F230DC"/>
    <w:rsid w:val="00F3715B"/>
    <w:rsid w:val="00F5009B"/>
    <w:rsid w:val="00F51237"/>
    <w:rsid w:val="00F53E49"/>
    <w:rsid w:val="00F636A6"/>
    <w:rsid w:val="00F7498F"/>
    <w:rsid w:val="00F76072"/>
    <w:rsid w:val="00F7717B"/>
    <w:rsid w:val="00F82EE6"/>
    <w:rsid w:val="00F831DE"/>
    <w:rsid w:val="00F83B5A"/>
    <w:rsid w:val="00F87761"/>
    <w:rsid w:val="00F878E6"/>
    <w:rsid w:val="00F904C1"/>
    <w:rsid w:val="00F90D55"/>
    <w:rsid w:val="00FA0716"/>
    <w:rsid w:val="00FA36F5"/>
    <w:rsid w:val="00FB17F0"/>
    <w:rsid w:val="00FB7B3C"/>
    <w:rsid w:val="00FC1B91"/>
    <w:rsid w:val="00FC738A"/>
    <w:rsid w:val="00FD42A3"/>
    <w:rsid w:val="00FD4E13"/>
    <w:rsid w:val="00FD692E"/>
    <w:rsid w:val="00FE14F5"/>
    <w:rsid w:val="00FE575B"/>
    <w:rsid w:val="00FF10CD"/>
    <w:rsid w:val="00FF3AC9"/>
    <w:rsid w:val="00FF6AAF"/>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24D3D"/>
  <w15:chartTrackingRefBased/>
  <w15:docId w15:val="{DE8AA6A8-BC4A-4DAB-ADC2-15744CB6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A10"/>
    <w:pPr>
      <w:tabs>
        <w:tab w:val="center" w:pos="4536"/>
        <w:tab w:val="right" w:pos="9072"/>
      </w:tabs>
    </w:pPr>
  </w:style>
  <w:style w:type="paragraph" w:styleId="Footer">
    <w:name w:val="footer"/>
    <w:basedOn w:val="Normal"/>
    <w:link w:val="FooterChar"/>
    <w:rsid w:val="00113A10"/>
    <w:pPr>
      <w:tabs>
        <w:tab w:val="center" w:pos="4536"/>
        <w:tab w:val="right" w:pos="9072"/>
      </w:tabs>
    </w:pPr>
  </w:style>
  <w:style w:type="paragraph" w:styleId="BalloonText">
    <w:name w:val="Balloon Text"/>
    <w:basedOn w:val="Normal"/>
    <w:semiHidden/>
    <w:rsid w:val="00113A10"/>
    <w:rPr>
      <w:rFonts w:ascii="Tahoma" w:hAnsi="Tahoma" w:cs="Tahoma"/>
      <w:sz w:val="16"/>
      <w:szCs w:val="16"/>
    </w:rPr>
  </w:style>
  <w:style w:type="character" w:customStyle="1" w:styleId="FooterChar">
    <w:name w:val="Footer Char"/>
    <w:link w:val="Footer"/>
    <w:rsid w:val="0065335F"/>
    <w:rPr>
      <w:sz w:val="24"/>
      <w:szCs w:val="24"/>
    </w:rPr>
  </w:style>
  <w:style w:type="paragraph" w:styleId="Subtitle">
    <w:name w:val="Subtitle"/>
    <w:basedOn w:val="Normal"/>
    <w:link w:val="SubtitleChar"/>
    <w:qFormat/>
    <w:rsid w:val="001D7706"/>
    <w:pPr>
      <w:spacing w:before="120" w:after="120"/>
      <w:jc w:val="center"/>
    </w:pPr>
    <w:rPr>
      <w:rFonts w:ascii="Arial" w:hAnsi="Arial"/>
      <w:b/>
      <w:snapToGrid w:val="0"/>
      <w:sz w:val="28"/>
      <w:szCs w:val="20"/>
      <w:lang w:val="fr-BE" w:eastAsia="en-US"/>
    </w:rPr>
  </w:style>
  <w:style w:type="character" w:customStyle="1" w:styleId="SubtitleChar">
    <w:name w:val="Subtitle Char"/>
    <w:link w:val="Subtitle"/>
    <w:rsid w:val="001D7706"/>
    <w:rPr>
      <w:rFonts w:ascii="Arial" w:hAnsi="Arial"/>
      <w:b/>
      <w:snapToGrid w:val="0"/>
      <w:sz w:val="28"/>
      <w:lang w:val="fr-BE" w:eastAsia="en-US"/>
    </w:rPr>
  </w:style>
  <w:style w:type="character" w:styleId="Hyperlink">
    <w:name w:val="Hyperlink"/>
    <w:uiPriority w:val="99"/>
    <w:unhideWhenUsed/>
    <w:rsid w:val="004E0A63"/>
    <w:rPr>
      <w:color w:val="0000FF"/>
      <w:u w:val="single"/>
    </w:rPr>
  </w:style>
  <w:style w:type="character" w:styleId="FollowedHyperlink">
    <w:name w:val="FollowedHyperlink"/>
    <w:rsid w:val="004E0A63"/>
    <w:rPr>
      <w:color w:val="954F72"/>
      <w:u w:val="single"/>
    </w:rPr>
  </w:style>
  <w:style w:type="paragraph" w:styleId="NoSpacing">
    <w:name w:val="No Spacing"/>
    <w:uiPriority w:val="1"/>
    <w:qFormat/>
    <w:rsid w:val="00C26DF3"/>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94319">
      <w:bodyDiv w:val="1"/>
      <w:marLeft w:val="0"/>
      <w:marRight w:val="0"/>
      <w:marTop w:val="0"/>
      <w:marBottom w:val="0"/>
      <w:divBdr>
        <w:top w:val="none" w:sz="0" w:space="0" w:color="auto"/>
        <w:left w:val="none" w:sz="0" w:space="0" w:color="auto"/>
        <w:bottom w:val="none" w:sz="0" w:space="0" w:color="auto"/>
        <w:right w:val="none" w:sz="0" w:space="0" w:color="auto"/>
      </w:divBdr>
      <w:divsChild>
        <w:div w:id="496069052">
          <w:marLeft w:val="0"/>
          <w:marRight w:val="0"/>
          <w:marTop w:val="0"/>
          <w:marBottom w:val="0"/>
          <w:divBdr>
            <w:top w:val="none" w:sz="0" w:space="0" w:color="auto"/>
            <w:left w:val="none" w:sz="0" w:space="0" w:color="auto"/>
            <w:bottom w:val="none" w:sz="0" w:space="0" w:color="auto"/>
            <w:right w:val="none" w:sz="0" w:space="0" w:color="auto"/>
          </w:divBdr>
          <w:divsChild>
            <w:div w:id="1715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A344-BF6E-43AE-BDD5-0F552C3BB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89F2B-24CA-44B9-9B2B-DFA781032941}">
  <ds:schemaRefs>
    <ds:schemaRef ds:uri="http://schemas.microsoft.com/sharepoint/v3/contenttype/forms"/>
  </ds:schemaRefs>
</ds:datastoreItem>
</file>

<file path=customXml/itemProps3.xml><?xml version="1.0" encoding="utf-8"?>
<ds:datastoreItem xmlns:ds="http://schemas.openxmlformats.org/officeDocument/2006/customXml" ds:itemID="{43AFFAD0-A54F-4211-8E1C-3E00248280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C0973A-04BC-4C61-98A8-C0AF6449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CORRIGENDUM No: 1</vt:lpstr>
    </vt:vector>
  </TitlesOfParts>
  <Company>European Commission</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No: 1</dc:title>
  <dc:subject/>
  <dc:creator>mahlbgu</dc:creator>
  <cp:keywords/>
  <dc:description/>
  <cp:lastModifiedBy>boban</cp:lastModifiedBy>
  <cp:revision>25</cp:revision>
  <dcterms:created xsi:type="dcterms:W3CDTF">2020-07-13T18:41:00Z</dcterms:created>
  <dcterms:modified xsi:type="dcterms:W3CDTF">2023-01-16T19:36:00Z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