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8E28B0" w:rsidRDefault="00116FD2" w:rsidP="00116FD2">
      <w:pPr>
        <w:pStyle w:val="NoSpacing"/>
        <w:rPr>
          <w:rFonts w:ascii="Arial" w:hAnsi="Arial" w:cs="Arial"/>
          <w:b/>
          <w:spacing w:val="-2"/>
        </w:rPr>
      </w:pPr>
    </w:p>
    <w:p w:rsid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E3D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Комисија </w:t>
      </w:r>
      <w:bookmarkStart w:id="0" w:name="_Hlk147488713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 </w:t>
      </w:r>
      <w:bookmarkEnd w:id="0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избор јединица локалне самоуправе у Републици Србији за доделу средстава намењених за набавку хране за најугроженије породице </w:t>
      </w:r>
      <w:r w:rsidR="00047DE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повратника по основу споразума о реадмисији који </w:t>
      </w:r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>живе на њиховој територији</w:t>
      </w:r>
    </w:p>
    <w:p w:rsidR="00116FD2" w:rsidRP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bookmarkStart w:id="1" w:name="_GoBack"/>
      <w:bookmarkEnd w:id="1"/>
      <w:r w:rsidRPr="00F76F2E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F76F2E">
        <w:rPr>
          <w:rFonts w:ascii="Arial" w:eastAsia="Times New Roman" w:hAnsi="Arial" w:cs="Arial"/>
          <w:b/>
          <w:sz w:val="19"/>
          <w:szCs w:val="19"/>
        </w:rPr>
        <w:t>к</w:t>
      </w:r>
      <w:r w:rsidRPr="00F76F2E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F76F2E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F76F2E">
        <w:rPr>
          <w:rFonts w:ascii="Arial" w:eastAsia="Times New Roman" w:hAnsi="Arial" w:cs="Arial"/>
          <w:b/>
          <w:sz w:val="19"/>
          <w:szCs w:val="19"/>
        </w:rPr>
        <w:t>а</w:t>
      </w:r>
      <w:r w:rsidRPr="00F76F2E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r w:rsidRPr="00F76F2E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F76F2E">
        <w:rPr>
          <w:rFonts w:ascii="Arial" w:eastAsia="Times New Roman" w:hAnsi="Arial" w:cs="Arial"/>
          <w:b/>
          <w:sz w:val="19"/>
          <w:szCs w:val="19"/>
        </w:rPr>
        <w:t>и</w:t>
      </w:r>
      <w:r w:rsidRPr="00F76F2E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F76F2E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r w:rsidRPr="00F76F2E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F76F2E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6E3D53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2</w:t>
      </w:r>
      <w:r w:rsidR="00F76F2E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5</w:t>
      </w:r>
      <w:r w:rsidR="00402CA4" w:rsidRPr="00F76F2E">
        <w:rPr>
          <w:rFonts w:ascii="Arial" w:eastAsia="Times New Roman" w:hAnsi="Arial" w:cs="Arial"/>
          <w:b/>
          <w:sz w:val="19"/>
          <w:szCs w:val="19"/>
        </w:rPr>
        <w:t xml:space="preserve">. </w:t>
      </w:r>
      <w:r w:rsidR="00C3657F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октобар</w:t>
      </w:r>
      <w:r w:rsidR="00402CA4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6E3D53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4</w:t>
      </w:r>
      <w:r w:rsidRPr="00F76F2E">
        <w:rPr>
          <w:rFonts w:ascii="Arial" w:eastAsia="Times New Roman" w:hAnsi="Arial" w:cs="Arial"/>
          <w:b/>
          <w:sz w:val="19"/>
          <w:szCs w:val="19"/>
        </w:rPr>
        <w:t>.</w:t>
      </w:r>
      <w:r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F76F2E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r w:rsidRPr="00F76F2E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F76F2E">
        <w:rPr>
          <w:rFonts w:ascii="Arial" w:eastAsia="Times New Roman" w:hAnsi="Arial" w:cs="Arial"/>
          <w:b/>
          <w:sz w:val="19"/>
          <w:szCs w:val="19"/>
        </w:rPr>
        <w:t>дине</w:t>
      </w:r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528"/>
      </w:tblGrid>
      <w:tr w:rsidR="00116FD2" w:rsidRPr="006156B0" w:rsidTr="00C249A7">
        <w:trPr>
          <w:trHeight w:hRule="exact" w:val="1979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A7" w:rsidRPr="006156B0" w:rsidRDefault="00C249A7" w:rsidP="00C249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рачуна – текући наменски трансфери од Републике Србије у корист нивоа </w:t>
            </w:r>
            <w:r w:rsidRPr="006F338B">
              <w:rPr>
                <w:rFonts w:ascii="Arial" w:eastAsia="Times New Roman" w:hAnsi="Arial" w:cs="Arial"/>
                <w:sz w:val="20"/>
                <w:szCs w:val="20"/>
              </w:rPr>
              <w:t>општина</w:t>
            </w:r>
            <w:r w:rsidRPr="006F338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/градских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општина/градова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>, за уплату средстава опредељених за решавање проблема избеглица и интерно расељених лица</w:t>
            </w:r>
          </w:p>
          <w:p w:rsidR="00C249A7" w:rsidRPr="006156B0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C249A7" w:rsidRPr="005A6CE7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840-733_________________ - ___      са позивом на број 97 _____________</w:t>
            </w:r>
          </w:p>
          <w:p w:rsidR="00116FD2" w:rsidRPr="006156B0" w:rsidRDefault="00116FD2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C249A7">
        <w:trPr>
          <w:trHeight w:hRule="exact" w:val="31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626"/>
        <w:gridCol w:w="10"/>
        <w:gridCol w:w="1435"/>
        <w:gridCol w:w="10"/>
        <w:gridCol w:w="1625"/>
        <w:gridCol w:w="1338"/>
        <w:gridCol w:w="2178"/>
        <w:gridCol w:w="10"/>
      </w:tblGrid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и: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2EC" w:rsidRPr="007102EC" w:rsidTr="002A7892">
        <w:trPr>
          <w:gridAfter w:val="1"/>
          <w:wAfter w:w="10" w:type="dxa"/>
          <w:trHeight w:hRule="exact" w:val="31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Траже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н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а </w:t>
            </w:r>
            <w:r w:rsidRPr="007102EC">
              <w:rPr>
                <w:rFonts w:ascii="Arial" w:eastAsia="Times New Roman" w:hAnsi="Arial" w:cs="Arial"/>
                <w:b/>
                <w:bCs/>
                <w:spacing w:val="-38"/>
                <w:sz w:val="19"/>
                <w:szCs w:val="19"/>
              </w:rPr>
              <w:t xml:space="preserve"> 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р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тв</w:t>
            </w:r>
            <w:r w:rsidRPr="007102EC">
              <w:rPr>
                <w:rFonts w:ascii="Arial" w:eastAsia="Times New Roman" w:hAnsi="Arial" w:cs="Arial"/>
                <w:b/>
                <w:bCs/>
                <w:spacing w:val="-3"/>
                <w:sz w:val="19"/>
                <w:szCs w:val="19"/>
              </w:rPr>
              <w:t>а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7102EC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892" w:rsidRPr="002A7892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 w:rsidRPr="002A7892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(образложити због чега је баш ова активност неопходна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(навести број корисника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у за </w:t>
      </w:r>
      <w:r w:rsidR="00C3657F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набавком хране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="008C0701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>ДОДЕЛИ ПАКЕТА ХРАНЕ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A014EA">
        <w:rPr>
          <w:rFonts w:ascii="Arial" w:eastAsia="Times New Roman" w:hAnsi="Arial" w:cs="Arial"/>
          <w:sz w:val="20"/>
          <w:szCs w:val="20"/>
          <w:lang w:val="sr-Cyrl-RS"/>
        </w:rPr>
        <w:t>3</w:t>
      </w:r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</w:t>
            </w:r>
            <w:r w:rsidR="00C3657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пакетима хране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047EBC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047EBC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A01895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047DED"/>
    <w:rsid w:val="00047EBC"/>
    <w:rsid w:val="00116FD2"/>
    <w:rsid w:val="00234097"/>
    <w:rsid w:val="002A7892"/>
    <w:rsid w:val="00333203"/>
    <w:rsid w:val="003E09A3"/>
    <w:rsid w:val="00402CA4"/>
    <w:rsid w:val="005E2D1F"/>
    <w:rsid w:val="005F0E65"/>
    <w:rsid w:val="00613870"/>
    <w:rsid w:val="006B63CC"/>
    <w:rsid w:val="006E3D53"/>
    <w:rsid w:val="00706203"/>
    <w:rsid w:val="007102EC"/>
    <w:rsid w:val="00777270"/>
    <w:rsid w:val="008C0701"/>
    <w:rsid w:val="008E28B0"/>
    <w:rsid w:val="009B2B2C"/>
    <w:rsid w:val="00A014EA"/>
    <w:rsid w:val="00A8092A"/>
    <w:rsid w:val="00A8611D"/>
    <w:rsid w:val="00C249A7"/>
    <w:rsid w:val="00C3657F"/>
    <w:rsid w:val="00D212CA"/>
    <w:rsid w:val="00D556AC"/>
    <w:rsid w:val="00D961FD"/>
    <w:rsid w:val="00F509E2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5A72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F688-BAB3-4D8B-85AB-CAB13AC5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Milos Mihajlovic</cp:lastModifiedBy>
  <cp:revision>18</cp:revision>
  <dcterms:created xsi:type="dcterms:W3CDTF">2023-08-15T10:57:00Z</dcterms:created>
  <dcterms:modified xsi:type="dcterms:W3CDTF">2024-10-16T13:05:00Z</dcterms:modified>
</cp:coreProperties>
</file>